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B81C" w14:textId="5A009464" w:rsidR="006C1982" w:rsidRPr="00EE6AE2" w:rsidRDefault="003F550F" w:rsidP="00931F42">
      <w:pPr>
        <w:jc w:val="center"/>
        <w:rPr>
          <w:rFonts w:ascii="Franklin Gothic Medium" w:hAnsi="Franklin Gothic Medium" w:cs="Arial"/>
          <w:color w:val="2D317D"/>
          <w:sz w:val="32"/>
          <w:szCs w:val="32"/>
        </w:rPr>
      </w:pPr>
      <w:r w:rsidRPr="00EE6AE2">
        <w:rPr>
          <w:rFonts w:ascii="Franklin Gothic Medium" w:hAnsi="Franklin Gothic Medium" w:cs="Arial"/>
          <w:color w:val="2D317D"/>
          <w:sz w:val="32"/>
          <w:szCs w:val="32"/>
        </w:rPr>
        <w:t>A</w:t>
      </w:r>
      <w:r w:rsidR="00AD04A2" w:rsidRPr="00EE6AE2">
        <w:rPr>
          <w:rFonts w:ascii="Franklin Gothic Medium" w:hAnsi="Franklin Gothic Medium" w:cs="Arial"/>
          <w:color w:val="2D317D"/>
          <w:sz w:val="32"/>
          <w:szCs w:val="32"/>
        </w:rPr>
        <w:t xml:space="preserve">pply for a </w:t>
      </w:r>
      <w:r w:rsidR="00B53C36" w:rsidRPr="00EE6AE2">
        <w:rPr>
          <w:rFonts w:ascii="Franklin Gothic Medium" w:hAnsi="Franklin Gothic Medium" w:cs="Arial"/>
          <w:color w:val="2D317D"/>
          <w:sz w:val="32"/>
          <w:szCs w:val="32"/>
        </w:rPr>
        <w:t>Waiver of Consent</w:t>
      </w:r>
    </w:p>
    <w:p w14:paraId="21F4C943" w14:textId="77777777" w:rsidR="0009782A" w:rsidRDefault="0009782A">
      <w:pPr>
        <w:rPr>
          <w:rFonts w:ascii="Franklin Gothic Medium" w:hAnsi="Franklin Gothic Medium" w:cs="Arial"/>
          <w:color w:val="4CB2D6"/>
          <w:sz w:val="32"/>
          <w:szCs w:val="32"/>
        </w:rPr>
      </w:pPr>
    </w:p>
    <w:p w14:paraId="46D9E6EE" w14:textId="77777777" w:rsidR="0009782A" w:rsidRDefault="0009782A">
      <w:pPr>
        <w:rPr>
          <w:rFonts w:ascii="Arial" w:hAnsi="Arial" w:cs="Arial"/>
          <w:b/>
          <w:bCs/>
          <w:color w:val="F78F22"/>
          <w:sz w:val="24"/>
          <w:szCs w:val="24"/>
        </w:rPr>
      </w:pPr>
      <w:r w:rsidRPr="0009782A">
        <w:rPr>
          <w:rFonts w:ascii="Arial" w:hAnsi="Arial" w:cs="Arial"/>
          <w:b/>
          <w:bCs/>
          <w:color w:val="F78F22"/>
          <w:sz w:val="24"/>
          <w:szCs w:val="24"/>
        </w:rPr>
        <w:t>LIST OF CONTENTS</w:t>
      </w:r>
    </w:p>
    <w:p w14:paraId="307D1F44" w14:textId="77777777" w:rsidR="00DB01DA" w:rsidRPr="0009782A" w:rsidRDefault="00DB01DA">
      <w:pPr>
        <w:rPr>
          <w:rFonts w:ascii="Arial" w:hAnsi="Arial" w:cs="Arial"/>
          <w:b/>
          <w:bCs/>
          <w:color w:val="F78F2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</w:tblGrid>
      <w:tr w:rsidR="00DB01DA" w:rsidRPr="00DB01DA" w14:paraId="2B9EC579" w14:textId="77777777" w:rsidTr="00DB01DA">
        <w:tc>
          <w:tcPr>
            <w:tcW w:w="1271" w:type="dxa"/>
          </w:tcPr>
          <w:p w14:paraId="4B252F45" w14:textId="77777777" w:rsidR="0009782A" w:rsidRPr="006E28F5" w:rsidRDefault="0009782A">
            <w:pPr>
              <w:rPr>
                <w:rFonts w:ascii="Franklin Gothic Medium" w:hAnsi="Franklin Gothic Medium" w:cs="Arial"/>
                <w:b/>
                <w:bCs/>
                <w:color w:val="2D317D"/>
                <w:sz w:val="24"/>
                <w:szCs w:val="24"/>
              </w:rPr>
            </w:pPr>
            <w:r w:rsidRPr="006E28F5">
              <w:rPr>
                <w:rFonts w:ascii="Franklin Gothic Medium" w:hAnsi="Franklin Gothic Medium" w:cs="Arial"/>
                <w:b/>
                <w:bCs/>
                <w:color w:val="2D317D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14:paraId="6C93536A" w14:textId="77777777" w:rsidR="0009782A" w:rsidRPr="00DB01DA" w:rsidRDefault="0009782A">
            <w:pPr>
              <w:rPr>
                <w:rFonts w:ascii="Franklin Gothic Medium" w:hAnsi="Franklin Gothic Medium" w:cs="Arial"/>
                <w:caps/>
                <w:color w:val="2D317D"/>
                <w:sz w:val="24"/>
                <w:szCs w:val="24"/>
              </w:rPr>
            </w:pPr>
            <w:r w:rsidRPr="00DB01DA">
              <w:rPr>
                <w:rFonts w:ascii="Franklin Gothic Medium" w:hAnsi="Franklin Gothic Medium" w:cs="Arial"/>
                <w:caps/>
                <w:color w:val="2D317D"/>
                <w:sz w:val="24"/>
                <w:szCs w:val="24"/>
              </w:rPr>
              <w:t>Background</w:t>
            </w:r>
          </w:p>
          <w:p w14:paraId="6AF3F22E" w14:textId="77777777" w:rsidR="00DB01DA" w:rsidRPr="00DB01DA" w:rsidRDefault="00DB01DA">
            <w:pPr>
              <w:rPr>
                <w:rFonts w:ascii="Franklin Gothic Medium" w:hAnsi="Franklin Gothic Medium" w:cs="Arial"/>
                <w:color w:val="2D317D"/>
                <w:sz w:val="24"/>
                <w:szCs w:val="24"/>
              </w:rPr>
            </w:pPr>
          </w:p>
        </w:tc>
      </w:tr>
      <w:tr w:rsidR="0009782A" w:rsidRPr="0009782A" w14:paraId="13830684" w14:textId="77777777" w:rsidTr="00DB01DA">
        <w:tc>
          <w:tcPr>
            <w:tcW w:w="1271" w:type="dxa"/>
          </w:tcPr>
          <w:p w14:paraId="050A890E" w14:textId="77777777" w:rsidR="0009782A" w:rsidRPr="006E28F5" w:rsidRDefault="0009782A" w:rsidP="00DB01D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E28F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A.1 </w:t>
            </w:r>
          </w:p>
        </w:tc>
        <w:tc>
          <w:tcPr>
            <w:tcW w:w="6946" w:type="dxa"/>
          </w:tcPr>
          <w:p w14:paraId="00388640" w14:textId="77777777" w:rsidR="0009782A" w:rsidRPr="0009782A" w:rsidRDefault="0009782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09782A">
              <w:rPr>
                <w:rFonts w:ascii="Arial" w:hAnsi="Arial" w:cs="Arial"/>
                <w:color w:val="000000" w:themeColor="text1"/>
                <w:szCs w:val="22"/>
              </w:rPr>
              <w:t>What is a Waiver of Consent</w:t>
            </w:r>
          </w:p>
        </w:tc>
      </w:tr>
      <w:tr w:rsidR="0009782A" w:rsidRPr="0009782A" w14:paraId="245C3BC4" w14:textId="77777777" w:rsidTr="00DB01DA">
        <w:tc>
          <w:tcPr>
            <w:tcW w:w="1271" w:type="dxa"/>
          </w:tcPr>
          <w:p w14:paraId="249DB173" w14:textId="77777777" w:rsidR="0009782A" w:rsidRPr="006E28F5" w:rsidRDefault="0009782A" w:rsidP="00DB01D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E28F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A.2 </w:t>
            </w:r>
          </w:p>
        </w:tc>
        <w:tc>
          <w:tcPr>
            <w:tcW w:w="6946" w:type="dxa"/>
          </w:tcPr>
          <w:p w14:paraId="50AD5329" w14:textId="4C2952A5" w:rsidR="0009782A" w:rsidRPr="0009782A" w:rsidRDefault="0009782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Definition of retrospective </w:t>
            </w:r>
            <w:r w:rsidR="0080559E">
              <w:rPr>
                <w:rFonts w:ascii="Arial" w:hAnsi="Arial" w:cs="Arial"/>
                <w:color w:val="000000" w:themeColor="text1"/>
                <w:szCs w:val="22"/>
              </w:rPr>
              <w:t xml:space="preserve">and prospective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research</w:t>
            </w:r>
          </w:p>
        </w:tc>
      </w:tr>
      <w:tr w:rsidR="0009782A" w:rsidRPr="0009782A" w14:paraId="3D0CF3E3" w14:textId="77777777" w:rsidTr="00DB01DA">
        <w:tc>
          <w:tcPr>
            <w:tcW w:w="1271" w:type="dxa"/>
          </w:tcPr>
          <w:p w14:paraId="016D88F3" w14:textId="77777777" w:rsidR="0009782A" w:rsidRPr="006E28F5" w:rsidRDefault="0009782A" w:rsidP="00DB01D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E28F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A.3</w:t>
            </w:r>
          </w:p>
        </w:tc>
        <w:tc>
          <w:tcPr>
            <w:tcW w:w="6946" w:type="dxa"/>
          </w:tcPr>
          <w:p w14:paraId="622B9556" w14:textId="77777777" w:rsidR="0009782A" w:rsidRPr="0009782A" w:rsidRDefault="0009782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Primary and secondary use of information</w:t>
            </w:r>
          </w:p>
        </w:tc>
      </w:tr>
      <w:tr w:rsidR="0009782A" w:rsidRPr="0009782A" w14:paraId="5F01BFAD" w14:textId="77777777" w:rsidTr="00DB01DA">
        <w:tc>
          <w:tcPr>
            <w:tcW w:w="1271" w:type="dxa"/>
          </w:tcPr>
          <w:p w14:paraId="34F52322" w14:textId="77777777" w:rsidR="0009782A" w:rsidRPr="006E28F5" w:rsidRDefault="0009782A" w:rsidP="00DB01D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E28F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A.4</w:t>
            </w:r>
          </w:p>
        </w:tc>
        <w:tc>
          <w:tcPr>
            <w:tcW w:w="6946" w:type="dxa"/>
          </w:tcPr>
          <w:p w14:paraId="3B5196C2" w14:textId="77777777" w:rsidR="0009782A" w:rsidRDefault="0009782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09782A">
              <w:rPr>
                <w:rFonts w:ascii="Arial" w:hAnsi="Arial" w:cs="Arial"/>
                <w:color w:val="000000" w:themeColor="text1"/>
                <w:szCs w:val="22"/>
              </w:rPr>
              <w:t>The role of HRECs in the process of review</w:t>
            </w:r>
          </w:p>
          <w:p w14:paraId="44116E49" w14:textId="77777777" w:rsidR="00DB01DA" w:rsidRDefault="00DB01D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BC0D03E" w14:textId="77777777" w:rsidR="00DB01DA" w:rsidRPr="0009782A" w:rsidRDefault="00DB01D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9782A" w:rsidRPr="0009782A" w14:paraId="41E1A2BF" w14:textId="77777777" w:rsidTr="00DB01DA">
        <w:tc>
          <w:tcPr>
            <w:tcW w:w="1271" w:type="dxa"/>
          </w:tcPr>
          <w:p w14:paraId="61233214" w14:textId="77777777" w:rsidR="0009782A" w:rsidRPr="006E28F5" w:rsidRDefault="0009782A">
            <w:pPr>
              <w:rPr>
                <w:rFonts w:ascii="Arial" w:hAnsi="Arial" w:cs="Arial"/>
                <w:b/>
                <w:bCs/>
                <w:color w:val="2D317D"/>
                <w:sz w:val="24"/>
                <w:szCs w:val="24"/>
              </w:rPr>
            </w:pPr>
            <w:r w:rsidRPr="006E28F5">
              <w:rPr>
                <w:rFonts w:ascii="Arial" w:hAnsi="Arial" w:cs="Arial"/>
                <w:b/>
                <w:bCs/>
                <w:color w:val="2D317D"/>
                <w:sz w:val="24"/>
                <w:szCs w:val="24"/>
              </w:rPr>
              <w:t>B</w:t>
            </w:r>
          </w:p>
        </w:tc>
        <w:tc>
          <w:tcPr>
            <w:tcW w:w="6946" w:type="dxa"/>
          </w:tcPr>
          <w:p w14:paraId="1E450821" w14:textId="77777777" w:rsidR="0009782A" w:rsidRPr="00FE7898" w:rsidRDefault="0009782A">
            <w:pPr>
              <w:rPr>
                <w:rFonts w:ascii="Franklin Gothic Medium" w:hAnsi="Franklin Gothic Medium" w:cs="Arial"/>
                <w:caps/>
                <w:color w:val="2D317D"/>
                <w:sz w:val="24"/>
                <w:szCs w:val="24"/>
              </w:rPr>
            </w:pPr>
            <w:r w:rsidRPr="00FE7898">
              <w:rPr>
                <w:rFonts w:ascii="Franklin Gothic Medium" w:hAnsi="Franklin Gothic Medium" w:cs="Arial"/>
                <w:caps/>
                <w:color w:val="2D317D"/>
                <w:sz w:val="24"/>
                <w:szCs w:val="24"/>
              </w:rPr>
              <w:t>Application Process</w:t>
            </w:r>
          </w:p>
          <w:p w14:paraId="59558BD0" w14:textId="77777777" w:rsidR="00DB01DA" w:rsidRPr="0009782A" w:rsidRDefault="00DB01DA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9782A" w:rsidRPr="0009782A" w14:paraId="7BA52BBB" w14:textId="77777777" w:rsidTr="00DB01DA">
        <w:tc>
          <w:tcPr>
            <w:tcW w:w="1271" w:type="dxa"/>
          </w:tcPr>
          <w:p w14:paraId="082D60B7" w14:textId="77777777" w:rsidR="0009782A" w:rsidRPr="006E28F5" w:rsidRDefault="0009782A" w:rsidP="00DB01D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E28F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B.1</w:t>
            </w:r>
          </w:p>
        </w:tc>
        <w:tc>
          <w:tcPr>
            <w:tcW w:w="6946" w:type="dxa"/>
          </w:tcPr>
          <w:p w14:paraId="4FE41276" w14:textId="77777777" w:rsidR="0009782A" w:rsidRPr="0009782A" w:rsidRDefault="0009782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09782A">
              <w:rPr>
                <w:rFonts w:ascii="Arial" w:hAnsi="Arial" w:cs="Arial"/>
                <w:color w:val="000000" w:themeColor="text1"/>
                <w:szCs w:val="22"/>
              </w:rPr>
              <w:t>Meeting conditions to obtain a Waiver of Consent for research</w:t>
            </w:r>
          </w:p>
        </w:tc>
      </w:tr>
      <w:tr w:rsidR="0009782A" w:rsidRPr="0009782A" w14:paraId="6BC3A4DB" w14:textId="77777777" w:rsidTr="00DB01DA">
        <w:tc>
          <w:tcPr>
            <w:tcW w:w="1271" w:type="dxa"/>
          </w:tcPr>
          <w:p w14:paraId="0A8B903C" w14:textId="77777777" w:rsidR="0009782A" w:rsidRPr="006E28F5" w:rsidRDefault="0009782A" w:rsidP="00DB01D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E28F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B.2</w:t>
            </w:r>
          </w:p>
        </w:tc>
        <w:tc>
          <w:tcPr>
            <w:tcW w:w="6946" w:type="dxa"/>
          </w:tcPr>
          <w:p w14:paraId="27290578" w14:textId="77777777" w:rsidR="0009782A" w:rsidRPr="0009782A" w:rsidRDefault="0009782A" w:rsidP="00DB01DA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09782A">
              <w:rPr>
                <w:rFonts w:ascii="Arial" w:hAnsi="Arial" w:cs="Arial"/>
                <w:color w:val="000000" w:themeColor="text1"/>
                <w:szCs w:val="22"/>
              </w:rPr>
              <w:t>Provide the HREC with your justification</w:t>
            </w:r>
          </w:p>
        </w:tc>
      </w:tr>
    </w:tbl>
    <w:p w14:paraId="4B9864B6" w14:textId="77777777" w:rsidR="00A616BB" w:rsidRDefault="00A616BB" w:rsidP="003F550F">
      <w:pPr>
        <w:spacing w:line="276" w:lineRule="auto"/>
        <w:jc w:val="both"/>
        <w:rPr>
          <w:rFonts w:ascii="Arial" w:hAnsi="Arial" w:cs="Arial"/>
          <w:b/>
          <w:bCs/>
          <w:color w:val="F78F22"/>
          <w:sz w:val="24"/>
          <w:szCs w:val="24"/>
        </w:rPr>
      </w:pPr>
    </w:p>
    <w:p w14:paraId="305C7D66" w14:textId="77777777" w:rsidR="006E28F5" w:rsidRDefault="006E28F5" w:rsidP="003F550F">
      <w:pPr>
        <w:spacing w:line="276" w:lineRule="auto"/>
        <w:jc w:val="both"/>
        <w:rPr>
          <w:rFonts w:ascii="Arial" w:hAnsi="Arial" w:cs="Arial"/>
          <w:b/>
          <w:bCs/>
          <w:color w:val="F78F22"/>
          <w:sz w:val="24"/>
          <w:szCs w:val="24"/>
        </w:rPr>
      </w:pPr>
    </w:p>
    <w:p w14:paraId="67437F61" w14:textId="6E8BFC1F" w:rsidR="006E28F5" w:rsidRDefault="006E28F5" w:rsidP="003F550F">
      <w:pPr>
        <w:spacing w:line="276" w:lineRule="auto"/>
        <w:jc w:val="both"/>
        <w:rPr>
          <w:rFonts w:ascii="Arial" w:hAnsi="Arial" w:cs="Arial"/>
          <w:b/>
          <w:bCs/>
          <w:color w:val="F78F22"/>
          <w:sz w:val="24"/>
          <w:szCs w:val="24"/>
        </w:rPr>
      </w:pPr>
    </w:p>
    <w:p w14:paraId="237A9776" w14:textId="0B5425B4" w:rsidR="00A616BB" w:rsidRPr="00A616BB" w:rsidRDefault="008D484C" w:rsidP="003F550F">
      <w:pPr>
        <w:spacing w:line="276" w:lineRule="auto"/>
        <w:jc w:val="both"/>
        <w:rPr>
          <w:rFonts w:ascii="Arial" w:hAnsi="Arial" w:cs="Arial"/>
          <w:b/>
          <w:bCs/>
          <w:color w:val="F78F22"/>
          <w:sz w:val="24"/>
          <w:szCs w:val="24"/>
        </w:rPr>
      </w:pPr>
      <w:r>
        <w:rPr>
          <w:rFonts w:ascii="Arial" w:hAnsi="Arial" w:cs="Arial"/>
          <w:noProof/>
          <w:color w:val="F78F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638C19" wp14:editId="466F4388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3686175" cy="1419225"/>
                <wp:effectExtent l="0" t="0" r="9525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419225"/>
                        </a:xfrm>
                        <a:prstGeom prst="rect">
                          <a:avLst/>
                        </a:prstGeom>
                        <a:solidFill>
                          <a:srgbClr val="B5E1E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D838A" w14:textId="77777777" w:rsidR="00B70AC9" w:rsidRPr="001555DC" w:rsidRDefault="00CA6B74" w:rsidP="001555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aps/>
                                <w:color w:val="2D31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2D317D"/>
                                <w:sz w:val="18"/>
                                <w:szCs w:val="18"/>
                              </w:rPr>
                              <w:t xml:space="preserve">RESEARCH </w:t>
                            </w:r>
                            <w:r w:rsidR="00B70AC9" w:rsidRPr="001555DC">
                              <w:rPr>
                                <w:rFonts w:ascii="Arial" w:hAnsi="Arial" w:cs="Arial"/>
                                <w:caps/>
                                <w:color w:val="2D317D"/>
                                <w:sz w:val="18"/>
                                <w:szCs w:val="18"/>
                              </w:rPr>
                              <w:t>Consent on intake forms</w:t>
                            </w:r>
                          </w:p>
                          <w:p w14:paraId="62DC2F75" w14:textId="77777777" w:rsidR="00B70AC9" w:rsidRPr="00AB2894" w:rsidRDefault="00B70AC9" w:rsidP="00B70AC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If patients have consented to the use of their personal information for research at the time of admission, or when filling in a medical intake form at a private practice, this may be sufficient for conducting research and no application for a Waiver of Consent may be required.</w:t>
                            </w:r>
                            <w:r w:rsidR="001555DC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1555DC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Please contact the Research Office if this applies to your research proposal</w:t>
                            </w:r>
                            <w:r w:rsidR="001555DC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discuss further.</w:t>
                            </w:r>
                          </w:p>
                          <w:p w14:paraId="341582AE" w14:textId="77777777" w:rsidR="00B70AC9" w:rsidRPr="00B70AC9" w:rsidRDefault="00B70A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38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05pt;margin-top:7.9pt;width:290.25pt;height:111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uAMgIAAFYEAAAOAAAAZHJzL2Uyb0RvYy54bWysVMFu2zAMvQ/YPwi6L47TJG2NOEWaNsOA&#10;oC2QDj0rshQbkEVNUmJnXz9Kdpqs22nYRSZF6pF8JD27a2tFDsK6CnRO08GQEqE5FJXe5fT76+rL&#10;DSXOM10wBVrk9CgcvZt//jRrTCZGUIIqhCUIol3WmJyW3pssSRwvRc3cAIzQaJRga+ZRtbuksKxB&#10;9Folo+FwmjRgC2OBC+fw9qEz0nnEl1Jw/yylE56onGJuPp42nttwJvMZy3aWmbLifRrsH7KoWaUx&#10;6DvUA/OM7G31B1RdcQsOpB9wqBOQsuIi1oDVpMMP1WxKZkSsBclx5p0m9/9g+dNhY14s8e09tNjA&#10;QEhjXObwMtTTSluHL2ZK0I4UHt9pE60nHC+vpjfT9HpCCUdbOk5vR6NJwEnOz411/quAmgQhpxb7&#10;Eulih7XznevJJURzoKpiVSkVFbvbLpUlB4Y9vJ88po8xS0T/zU1p0uR0ejUZRmQN4X0HrTQmc64q&#10;SL7dtn2pWyiOyICFbjic4asKs1wz51+YxWnAonHC/TMeUgEGgV6ipAT782/3wR+bhFZKGpyunLof&#10;e2YFJeqbxvbdpuNxGMeojCfXI1TspWV7adH7eglYfIq7ZHgUg79XJ1FaqN9wERYhKpqY5hg7p/4k&#10;Ln0387hIXCwW0QkH0DC/1hvDA3SgOvTgtX1j1vSN8tjjJzjNIcs+9KvzDS81LPYeZBWbGQjuWO15&#10;x+GN49AvWtiOSz16nX8H818AAAD//wMAUEsDBBQABgAIAAAAIQAd79453AAAAAcBAAAPAAAAZHJz&#10;L2Rvd25yZXYueG1sTI/BTsMwEETvSPyDtUjcqJ2GVCXEqapIXDhBiwRHN17iiHidxm4b/p7lBMed&#10;Gc28rTazH8QZp9gH0pAtFAikNtieOg1v+6e7NYiYDFkzBEIN3xhhU19fVaa04UKveN6lTnAJxdJo&#10;cCmNpZSxdehNXIQRib3PMHmT+Jw6aSdz4XI/yKVSK+lNT7zgzIiNw/Zrd/IaMFtt3+1zf9+8fPhG&#10;5u6YRXXU+vZm3j6CSDinvzD84jM61Mx0CCeyUQwa+JHEasH87BZrVYA4aFjmDznIupL/+esfAAAA&#10;//8DAFBLAQItABQABgAIAAAAIQC2gziS/gAAAOEBAAATAAAAAAAAAAAAAAAAAAAAAABbQ29udGVu&#10;dF9UeXBlc10ueG1sUEsBAi0AFAAGAAgAAAAhADj9If/WAAAAlAEAAAsAAAAAAAAAAAAAAAAALwEA&#10;AF9yZWxzLy5yZWxzUEsBAi0AFAAGAAgAAAAhAFb5e4AyAgAAVgQAAA4AAAAAAAAAAAAAAAAALgIA&#10;AGRycy9lMm9Eb2MueG1sUEsBAi0AFAAGAAgAAAAhAB3v3jncAAAABwEAAA8AAAAAAAAAAAAAAAAA&#10;jAQAAGRycy9kb3ducmV2LnhtbFBLBQYAAAAABAAEAPMAAACVBQAAAAA=&#10;" fillcolor="#b5e1e1" stroked="f" strokeweight=".5pt">
                <v:textbox>
                  <w:txbxContent>
                    <w:p w14:paraId="70ED838A" w14:textId="77777777" w:rsidR="00B70AC9" w:rsidRPr="001555DC" w:rsidRDefault="00CA6B74" w:rsidP="001555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aps/>
                          <w:color w:val="2D317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2D317D"/>
                          <w:sz w:val="18"/>
                          <w:szCs w:val="18"/>
                        </w:rPr>
                        <w:t xml:space="preserve">RESEARCH </w:t>
                      </w:r>
                      <w:r w:rsidR="00B70AC9" w:rsidRPr="001555DC">
                        <w:rPr>
                          <w:rFonts w:ascii="Arial" w:hAnsi="Arial" w:cs="Arial"/>
                          <w:caps/>
                          <w:color w:val="2D317D"/>
                          <w:sz w:val="18"/>
                          <w:szCs w:val="18"/>
                        </w:rPr>
                        <w:t>Consent on intake forms</w:t>
                      </w:r>
                    </w:p>
                    <w:p w14:paraId="62DC2F75" w14:textId="77777777" w:rsidR="00B70AC9" w:rsidRPr="00AB2894" w:rsidRDefault="00B70AC9" w:rsidP="00B70AC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If patients have consented to the use of their personal information for research at the time of admission, or when filling in a medical intake form at a private practice, this may be sufficient for conducting research and no application for a Waiver of Consent may be required.</w:t>
                      </w:r>
                      <w:r w:rsidR="001555DC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1555DC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Please contact the Research Office if this applies to your research proposal</w:t>
                      </w:r>
                      <w:r w:rsidR="001555DC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to discuss further.</w:t>
                      </w:r>
                    </w:p>
                    <w:p w14:paraId="341582AE" w14:textId="77777777" w:rsidR="00B70AC9" w:rsidRPr="00B70AC9" w:rsidRDefault="00B70AC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6468">
        <w:rPr>
          <w:rFonts w:ascii="Arial" w:hAnsi="Arial" w:cs="Arial"/>
          <w:b/>
          <w:bCs/>
          <w:color w:val="F78F22"/>
          <w:sz w:val="24"/>
          <w:szCs w:val="24"/>
        </w:rPr>
        <w:t xml:space="preserve">A - </w:t>
      </w:r>
      <w:r w:rsidR="00A616BB" w:rsidRPr="00A616BB">
        <w:rPr>
          <w:rFonts w:ascii="Arial" w:hAnsi="Arial" w:cs="Arial"/>
          <w:b/>
          <w:bCs/>
          <w:color w:val="F78F22"/>
          <w:sz w:val="24"/>
          <w:szCs w:val="24"/>
        </w:rPr>
        <w:t>BACKGROUND</w:t>
      </w:r>
    </w:p>
    <w:p w14:paraId="311160EF" w14:textId="154CCE22" w:rsidR="00E04AC7" w:rsidRDefault="003E6468" w:rsidP="00E04AC7">
      <w:pPr>
        <w:spacing w:line="276" w:lineRule="auto"/>
        <w:jc w:val="both"/>
        <w:rPr>
          <w:rFonts w:ascii="Arial" w:hAnsi="Arial" w:cs="Arial"/>
          <w:color w:val="F78F22"/>
        </w:rPr>
      </w:pPr>
      <w:r>
        <w:rPr>
          <w:rFonts w:ascii="Arial" w:hAnsi="Arial" w:cs="Arial"/>
          <w:color w:val="F78F22"/>
        </w:rPr>
        <w:t xml:space="preserve">A.1 </w:t>
      </w:r>
      <w:r w:rsidR="00E04AC7">
        <w:rPr>
          <w:rFonts w:ascii="Arial" w:hAnsi="Arial" w:cs="Arial"/>
          <w:color w:val="F78F22"/>
        </w:rPr>
        <w:t>What is a Waiver of Consent</w:t>
      </w:r>
    </w:p>
    <w:p w14:paraId="02C08D37" w14:textId="283CCBC0" w:rsidR="00E04AC7" w:rsidRDefault="00E04AC7" w:rsidP="00E04AC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5F063C33">
        <w:rPr>
          <w:rFonts w:ascii="Arial" w:hAnsi="Arial" w:cs="Arial"/>
          <w:color w:val="000000" w:themeColor="text1"/>
        </w:rPr>
        <w:t xml:space="preserve">In the context of medical </w:t>
      </w:r>
      <w:r w:rsidR="00B70AC9" w:rsidRPr="5F063C33">
        <w:rPr>
          <w:rFonts w:ascii="Arial" w:hAnsi="Arial" w:cs="Arial"/>
          <w:color w:val="000000" w:themeColor="text1"/>
        </w:rPr>
        <w:t>research,</w:t>
      </w:r>
      <w:r w:rsidRPr="5F063C33">
        <w:rPr>
          <w:rFonts w:ascii="Arial" w:hAnsi="Arial" w:cs="Arial"/>
          <w:color w:val="000000" w:themeColor="text1"/>
        </w:rPr>
        <w:t xml:space="preserve"> it means that identifiable data may be used in a research </w:t>
      </w:r>
      <w:r w:rsidR="01144119" w:rsidRPr="5F063C33">
        <w:rPr>
          <w:rFonts w:ascii="Arial" w:hAnsi="Arial" w:cs="Arial"/>
          <w:color w:val="000000" w:themeColor="text1"/>
        </w:rPr>
        <w:t>context</w:t>
      </w:r>
      <w:r w:rsidRPr="5F063C33">
        <w:rPr>
          <w:rFonts w:ascii="Arial" w:hAnsi="Arial" w:cs="Arial"/>
          <w:color w:val="000000" w:themeColor="text1"/>
        </w:rPr>
        <w:t xml:space="preserve"> without prior consent from the patient</w:t>
      </w:r>
      <w:r w:rsidR="00B70AC9" w:rsidRPr="5F063C33">
        <w:rPr>
          <w:rFonts w:ascii="Arial" w:hAnsi="Arial" w:cs="Arial"/>
          <w:color w:val="000000" w:themeColor="text1"/>
        </w:rPr>
        <w:t>s</w:t>
      </w:r>
      <w:r w:rsidRPr="5F063C33">
        <w:rPr>
          <w:rFonts w:ascii="Arial" w:hAnsi="Arial" w:cs="Arial"/>
          <w:color w:val="000000" w:themeColor="text1"/>
        </w:rPr>
        <w:t xml:space="preserve">. </w:t>
      </w:r>
    </w:p>
    <w:p w14:paraId="2FF62909" w14:textId="678DBDD5" w:rsidR="00AF3086" w:rsidRDefault="00AF3086" w:rsidP="00E04AC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190FEA3" w14:textId="12230742" w:rsidR="003F550F" w:rsidRDefault="003E6468" w:rsidP="003F550F">
      <w:pPr>
        <w:spacing w:line="276" w:lineRule="auto"/>
        <w:jc w:val="both"/>
        <w:rPr>
          <w:rFonts w:ascii="Arial" w:hAnsi="Arial" w:cs="Arial"/>
          <w:color w:val="F78F22"/>
        </w:rPr>
      </w:pPr>
      <w:r>
        <w:rPr>
          <w:rFonts w:ascii="Arial" w:hAnsi="Arial" w:cs="Arial"/>
          <w:color w:val="F78F22"/>
        </w:rPr>
        <w:t xml:space="preserve">A.2 </w:t>
      </w:r>
      <w:r w:rsidR="003F550F" w:rsidRPr="003F550F">
        <w:rPr>
          <w:rFonts w:ascii="Arial" w:hAnsi="Arial" w:cs="Arial"/>
          <w:color w:val="F78F22"/>
        </w:rPr>
        <w:t>Definition of retrospective</w:t>
      </w:r>
      <w:r w:rsidR="0080559E">
        <w:rPr>
          <w:rFonts w:ascii="Arial" w:hAnsi="Arial" w:cs="Arial"/>
          <w:color w:val="F78F22"/>
        </w:rPr>
        <w:t xml:space="preserve"> and prospective</w:t>
      </w:r>
      <w:r w:rsidR="003F550F" w:rsidRPr="003F550F">
        <w:rPr>
          <w:rFonts w:ascii="Arial" w:hAnsi="Arial" w:cs="Arial"/>
          <w:color w:val="F78F22"/>
        </w:rPr>
        <w:t xml:space="preserve"> </w:t>
      </w:r>
      <w:r w:rsidR="003F550F">
        <w:rPr>
          <w:rFonts w:ascii="Arial" w:hAnsi="Arial" w:cs="Arial"/>
          <w:color w:val="F78F22"/>
        </w:rPr>
        <w:t>research</w:t>
      </w:r>
    </w:p>
    <w:p w14:paraId="02857ED2" w14:textId="7B2F3661" w:rsidR="003F550F" w:rsidRDefault="003F550F" w:rsidP="003F55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550F">
        <w:rPr>
          <w:rFonts w:ascii="Arial" w:hAnsi="Arial" w:cs="Arial"/>
          <w:color w:val="000000" w:themeColor="text1"/>
        </w:rPr>
        <w:t>In retrospective research</w:t>
      </w:r>
      <w:r w:rsidR="0080559E">
        <w:rPr>
          <w:rFonts w:ascii="Arial" w:hAnsi="Arial" w:cs="Arial"/>
          <w:color w:val="000000" w:themeColor="text1"/>
        </w:rPr>
        <w:t>,</w:t>
      </w:r>
      <w:r w:rsidRPr="003F550F">
        <w:rPr>
          <w:rFonts w:ascii="Arial" w:hAnsi="Arial" w:cs="Arial"/>
          <w:color w:val="000000" w:themeColor="text1"/>
        </w:rPr>
        <w:t xml:space="preserve"> events are assessed that have already occurred usually by </w:t>
      </w:r>
      <w:r>
        <w:rPr>
          <w:rFonts w:ascii="Arial" w:hAnsi="Arial" w:cs="Arial"/>
          <w:color w:val="000000" w:themeColor="text1"/>
        </w:rPr>
        <w:t>using information</w:t>
      </w:r>
      <w:r w:rsidRPr="003F550F">
        <w:rPr>
          <w:rFonts w:ascii="Arial" w:hAnsi="Arial" w:cs="Arial"/>
          <w:color w:val="000000" w:themeColor="text1"/>
        </w:rPr>
        <w:t xml:space="preserve"> that was collected as a result of those </w:t>
      </w:r>
      <w:r>
        <w:rPr>
          <w:rFonts w:ascii="Arial" w:hAnsi="Arial" w:cs="Arial"/>
          <w:color w:val="000000" w:themeColor="text1"/>
        </w:rPr>
        <w:t xml:space="preserve">past </w:t>
      </w:r>
      <w:r w:rsidRPr="003F550F">
        <w:rPr>
          <w:rFonts w:ascii="Arial" w:hAnsi="Arial" w:cs="Arial"/>
          <w:color w:val="000000" w:themeColor="text1"/>
        </w:rPr>
        <w:t>events</w:t>
      </w:r>
      <w:r>
        <w:rPr>
          <w:rFonts w:ascii="Arial" w:hAnsi="Arial" w:cs="Arial"/>
          <w:color w:val="000000" w:themeColor="text1"/>
        </w:rPr>
        <w:t>. In the context of the</w:t>
      </w:r>
      <w:r w:rsidR="00A616BB">
        <w:rPr>
          <w:rFonts w:ascii="Arial" w:hAnsi="Arial" w:cs="Arial"/>
          <w:color w:val="000000" w:themeColor="text1"/>
        </w:rPr>
        <w:t xml:space="preserve"> work conducted at the</w:t>
      </w:r>
      <w:r>
        <w:rPr>
          <w:rFonts w:ascii="Arial" w:hAnsi="Arial" w:cs="Arial"/>
          <w:color w:val="000000" w:themeColor="text1"/>
        </w:rPr>
        <w:t xml:space="preserve"> Sydney Adventist Hospital, retrospective studies are often conducted with health data that was collected as part of routine medical care.</w:t>
      </w:r>
      <w:r w:rsidR="0080559E">
        <w:rPr>
          <w:rFonts w:ascii="Arial" w:hAnsi="Arial" w:cs="Arial"/>
          <w:color w:val="000000" w:themeColor="text1"/>
        </w:rPr>
        <w:t xml:space="preserve"> In prospective research, projects</w:t>
      </w:r>
      <w:r w:rsidR="0080559E" w:rsidRPr="0080559E">
        <w:rPr>
          <w:rFonts w:ascii="Arial" w:hAnsi="Arial" w:cs="Arial"/>
          <w:color w:val="000000" w:themeColor="text1"/>
        </w:rPr>
        <w:t xml:space="preserve"> start with the present and follow participants forward in time to examine trends, predictions, and outcomes</w:t>
      </w:r>
      <w:r w:rsidR="0080559E">
        <w:rPr>
          <w:rStyle w:val="FootnoteReference"/>
          <w:rFonts w:ascii="Arial" w:hAnsi="Arial" w:cs="Arial"/>
          <w:color w:val="000000" w:themeColor="text1"/>
        </w:rPr>
        <w:footnoteReference w:id="2"/>
      </w:r>
      <w:r w:rsidR="00FF20B5">
        <w:rPr>
          <w:rFonts w:ascii="Arial" w:hAnsi="Arial" w:cs="Arial"/>
          <w:color w:val="000000" w:themeColor="text1"/>
        </w:rPr>
        <w:t>.</w:t>
      </w:r>
    </w:p>
    <w:p w14:paraId="15030BA5" w14:textId="77777777" w:rsidR="001555DC" w:rsidRDefault="003E6468" w:rsidP="003F550F">
      <w:pPr>
        <w:spacing w:line="276" w:lineRule="auto"/>
        <w:jc w:val="both"/>
        <w:rPr>
          <w:rFonts w:ascii="Arial" w:hAnsi="Arial" w:cs="Arial"/>
          <w:color w:val="000000" w:themeColor="text1"/>
        </w:rPr>
        <w:sectPr w:rsidR="001555DC" w:rsidSect="00931F42">
          <w:headerReference w:type="default" r:id="rId11"/>
          <w:footerReference w:type="default" r:id="rId12"/>
          <w:pgSz w:w="11906" w:h="16838"/>
          <w:pgMar w:top="2552" w:right="1077" w:bottom="1276" w:left="1077" w:header="709" w:footer="335" w:gutter="0"/>
          <w:cols w:space="708"/>
          <w:docGrid w:linePitch="360"/>
        </w:sectPr>
      </w:pPr>
      <w:r>
        <w:rPr>
          <w:rFonts w:ascii="Arial" w:hAnsi="Arial" w:cs="Arial"/>
          <w:color w:val="F78F22"/>
        </w:rPr>
        <w:lastRenderedPageBreak/>
        <w:t xml:space="preserve">A.3 </w:t>
      </w:r>
      <w:r w:rsidR="003F550F" w:rsidRPr="00380089">
        <w:rPr>
          <w:rFonts w:ascii="Arial" w:hAnsi="Arial" w:cs="Arial"/>
          <w:color w:val="F78F22"/>
        </w:rPr>
        <w:t>Primary and secondar</w:t>
      </w:r>
      <w:r w:rsidR="00380089" w:rsidRPr="00380089">
        <w:rPr>
          <w:rFonts w:ascii="Arial" w:hAnsi="Arial" w:cs="Arial"/>
          <w:color w:val="F78F22"/>
        </w:rPr>
        <w:t>y</w:t>
      </w:r>
      <w:r w:rsidR="003F550F" w:rsidRPr="00380089">
        <w:rPr>
          <w:rFonts w:ascii="Arial" w:hAnsi="Arial" w:cs="Arial"/>
          <w:color w:val="F78F22"/>
        </w:rPr>
        <w:t xml:space="preserve"> use of </w:t>
      </w:r>
      <w:r w:rsidR="0009782A">
        <w:rPr>
          <w:rFonts w:ascii="Arial" w:hAnsi="Arial" w:cs="Arial"/>
          <w:color w:val="F78F22"/>
        </w:rPr>
        <w:t>information</w:t>
      </w:r>
    </w:p>
    <w:p w14:paraId="30E27D5A" w14:textId="4ACF7B76" w:rsidR="003F550F" w:rsidRDefault="00380089" w:rsidP="003F550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Australian privacy laws protect</w:t>
      </w:r>
      <w:r w:rsidR="001558B7">
        <w:rPr>
          <w:rFonts w:ascii="Arial" w:hAnsi="Arial" w:cs="Arial"/>
          <w:color w:val="000000" w:themeColor="text1"/>
        </w:rPr>
        <w:t xml:space="preserve"> an individual’s fundamental right to privacy</w:t>
      </w:r>
      <w:r w:rsidR="00555901">
        <w:rPr>
          <w:rFonts w:ascii="Arial" w:hAnsi="Arial" w:cs="Arial"/>
          <w:color w:val="000000" w:themeColor="text1"/>
        </w:rPr>
        <w:t xml:space="preserve"> and </w:t>
      </w:r>
      <w:r w:rsidR="001558B7">
        <w:rPr>
          <w:rFonts w:ascii="Arial" w:hAnsi="Arial" w:cs="Arial"/>
          <w:color w:val="000000" w:themeColor="text1"/>
        </w:rPr>
        <w:t xml:space="preserve">differentiate between two </w:t>
      </w:r>
      <w:r w:rsidR="00555901">
        <w:rPr>
          <w:rFonts w:ascii="Arial" w:hAnsi="Arial" w:cs="Arial"/>
          <w:color w:val="000000" w:themeColor="text1"/>
        </w:rPr>
        <w:t>scenarios for the collection and use of information, the primary and the secondary purpose.</w:t>
      </w:r>
      <w:r w:rsidR="001558B7">
        <w:rPr>
          <w:rFonts w:ascii="Arial" w:hAnsi="Arial" w:cs="Arial"/>
          <w:color w:val="000000" w:themeColor="text1"/>
        </w:rPr>
        <w:t xml:space="preserve"> </w:t>
      </w:r>
      <w:r w:rsidRPr="00380089">
        <w:rPr>
          <w:rFonts w:ascii="Arial" w:hAnsi="Arial" w:cs="Arial"/>
          <w:color w:val="000000" w:themeColor="text1"/>
        </w:rPr>
        <w:t>A ‘secondary purpose’ is any purpose other tha</w:t>
      </w:r>
      <w:r w:rsidR="003B4D34">
        <w:rPr>
          <w:rFonts w:ascii="Arial" w:hAnsi="Arial" w:cs="Arial"/>
          <w:color w:val="000000" w:themeColor="text1"/>
        </w:rPr>
        <w:t>n</w:t>
      </w:r>
      <w:r w:rsidRPr="00380089">
        <w:rPr>
          <w:rFonts w:ascii="Arial" w:hAnsi="Arial" w:cs="Arial"/>
          <w:color w:val="000000" w:themeColor="text1"/>
        </w:rPr>
        <w:t xml:space="preserve"> the primary purpose for which the personal and identifiable data was originally collected</w:t>
      </w:r>
      <w:r>
        <w:rPr>
          <w:rStyle w:val="FootnoteReference"/>
          <w:rFonts w:ascii="Arial" w:hAnsi="Arial" w:cs="Arial"/>
          <w:color w:val="000000" w:themeColor="text1"/>
        </w:rPr>
        <w:footnoteReference w:id="3"/>
      </w:r>
      <w:r w:rsidRPr="00380089">
        <w:rPr>
          <w:rFonts w:ascii="Arial" w:hAnsi="Arial" w:cs="Arial"/>
          <w:color w:val="000000" w:themeColor="text1"/>
        </w:rPr>
        <w:t>.</w:t>
      </w:r>
      <w:r w:rsidR="001558B7">
        <w:rPr>
          <w:rFonts w:ascii="Arial" w:hAnsi="Arial" w:cs="Arial"/>
          <w:color w:val="000000" w:themeColor="text1"/>
        </w:rPr>
        <w:t xml:space="preserve"> For example, in a health service environment identifiable health data is collected for the primary purpose of providing a health service. The data can be used for research, i.e. a secondary purpose, but </w:t>
      </w:r>
      <w:r w:rsidR="00AA0792">
        <w:rPr>
          <w:rFonts w:ascii="Arial" w:hAnsi="Arial" w:cs="Arial"/>
          <w:color w:val="000000" w:themeColor="text1"/>
        </w:rPr>
        <w:t>requires patient consen</w:t>
      </w:r>
      <w:r w:rsidR="00E67190">
        <w:rPr>
          <w:rFonts w:ascii="Arial" w:hAnsi="Arial" w:cs="Arial"/>
          <w:color w:val="000000" w:themeColor="text1"/>
        </w:rPr>
        <w:t>t. However, i</w:t>
      </w:r>
      <w:r w:rsidR="00332495">
        <w:rPr>
          <w:rFonts w:ascii="Arial" w:hAnsi="Arial" w:cs="Arial"/>
          <w:color w:val="000000" w:themeColor="text1"/>
        </w:rPr>
        <w:t xml:space="preserve">n some circumstances obtaining </w:t>
      </w:r>
      <w:r w:rsidR="00E67190">
        <w:rPr>
          <w:rFonts w:ascii="Arial" w:hAnsi="Arial" w:cs="Arial"/>
          <w:color w:val="000000" w:themeColor="text1"/>
        </w:rPr>
        <w:t xml:space="preserve">patient </w:t>
      </w:r>
      <w:r w:rsidR="00332495">
        <w:rPr>
          <w:rFonts w:ascii="Arial" w:hAnsi="Arial" w:cs="Arial"/>
          <w:color w:val="000000" w:themeColor="text1"/>
        </w:rPr>
        <w:t xml:space="preserve">consent is not possible </w:t>
      </w:r>
      <w:r w:rsidR="004B6762">
        <w:rPr>
          <w:rFonts w:ascii="Arial" w:hAnsi="Arial" w:cs="Arial"/>
          <w:color w:val="000000" w:themeColor="text1"/>
        </w:rPr>
        <w:t xml:space="preserve">or </w:t>
      </w:r>
      <w:r w:rsidR="00C34A34">
        <w:rPr>
          <w:rFonts w:ascii="Arial" w:hAnsi="Arial" w:cs="Arial"/>
          <w:color w:val="000000" w:themeColor="text1"/>
        </w:rPr>
        <w:t>appropriate.</w:t>
      </w:r>
    </w:p>
    <w:p w14:paraId="36A5272D" w14:textId="77776BF6" w:rsidR="001555DC" w:rsidRDefault="00C34A34" w:rsidP="00555901">
      <w:pPr>
        <w:spacing w:after="0" w:line="276" w:lineRule="auto"/>
        <w:jc w:val="both"/>
        <w:rPr>
          <w:rFonts w:ascii="Arial" w:hAnsi="Arial" w:cs="Arial"/>
          <w:color w:val="000000" w:themeColor="text1"/>
        </w:rPr>
        <w:sectPr w:rsidR="001555DC" w:rsidSect="00AB2894">
          <w:type w:val="continuous"/>
          <w:pgSz w:w="11906" w:h="16838"/>
          <w:pgMar w:top="2835" w:right="1077" w:bottom="1440" w:left="1077" w:header="709" w:footer="57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</w:rPr>
        <w:t xml:space="preserve">Therefore, the </w:t>
      </w:r>
      <w:r w:rsidR="001558B7">
        <w:rPr>
          <w:rFonts w:ascii="Arial" w:hAnsi="Arial" w:cs="Arial"/>
          <w:color w:val="000000" w:themeColor="text1"/>
        </w:rPr>
        <w:t xml:space="preserve">right to privacy </w:t>
      </w:r>
      <w:r w:rsidR="00C15A1B">
        <w:rPr>
          <w:rFonts w:ascii="Arial" w:hAnsi="Arial" w:cs="Arial"/>
          <w:color w:val="000000" w:themeColor="text1"/>
        </w:rPr>
        <w:t>must</w:t>
      </w:r>
      <w:r w:rsidR="001558B7">
        <w:rPr>
          <w:rFonts w:ascii="Arial" w:hAnsi="Arial" w:cs="Arial"/>
          <w:color w:val="000000" w:themeColor="text1"/>
        </w:rPr>
        <w:t xml:space="preserve"> be weighed against matters that benefit society as a whole and therefore there are some </w:t>
      </w:r>
      <w:r w:rsidR="00555901">
        <w:rPr>
          <w:rFonts w:ascii="Arial" w:hAnsi="Arial" w:cs="Arial"/>
          <w:color w:val="000000" w:themeColor="text1"/>
        </w:rPr>
        <w:t>exceptions</w:t>
      </w:r>
      <w:r w:rsidR="001558B7">
        <w:rPr>
          <w:rFonts w:ascii="Arial" w:hAnsi="Arial" w:cs="Arial"/>
          <w:color w:val="000000" w:themeColor="text1"/>
        </w:rPr>
        <w:t xml:space="preserve"> from this general rule.</w:t>
      </w:r>
      <w:r w:rsidR="00555901">
        <w:rPr>
          <w:rFonts w:ascii="Arial" w:hAnsi="Arial" w:cs="Arial"/>
          <w:color w:val="000000" w:themeColor="text1"/>
        </w:rPr>
        <w:t xml:space="preserve"> </w:t>
      </w:r>
      <w:r w:rsidR="00555901" w:rsidRPr="00555901">
        <w:rPr>
          <w:rFonts w:ascii="Arial" w:hAnsi="Arial" w:cs="Arial"/>
          <w:color w:val="000000" w:themeColor="text1"/>
        </w:rPr>
        <w:t>The conduct of research,</w:t>
      </w:r>
      <w:r w:rsidR="00931F42">
        <w:rPr>
          <w:rFonts w:ascii="Arial" w:hAnsi="Arial" w:cs="Arial"/>
          <w:color w:val="000000" w:themeColor="text1"/>
        </w:rPr>
        <w:t xml:space="preserve"> </w:t>
      </w:r>
      <w:r w:rsidR="00555901" w:rsidRPr="00555901">
        <w:rPr>
          <w:rFonts w:ascii="Arial" w:hAnsi="Arial" w:cs="Arial"/>
          <w:color w:val="000000" w:themeColor="text1"/>
        </w:rPr>
        <w:t>and the compilation or analysis of statistics, relevant to public health or public safety and health service</w:t>
      </w:r>
      <w:r w:rsidR="00555901">
        <w:rPr>
          <w:rFonts w:ascii="Arial" w:hAnsi="Arial" w:cs="Arial"/>
          <w:color w:val="000000" w:themeColor="text1"/>
        </w:rPr>
        <w:t xml:space="preserve"> </w:t>
      </w:r>
      <w:r w:rsidR="00555901" w:rsidRPr="00555901">
        <w:rPr>
          <w:rFonts w:ascii="Arial" w:hAnsi="Arial" w:cs="Arial"/>
          <w:color w:val="000000" w:themeColor="text1"/>
        </w:rPr>
        <w:t>management fall within these circumstances</w:t>
      </w:r>
      <w:r w:rsidR="00555901">
        <w:rPr>
          <w:rStyle w:val="FootnoteReference"/>
          <w:rFonts w:ascii="Arial" w:hAnsi="Arial" w:cs="Arial"/>
          <w:color w:val="000000" w:themeColor="text1"/>
        </w:rPr>
        <w:footnoteReference w:id="4"/>
      </w:r>
      <w:r w:rsidR="00990510">
        <w:rPr>
          <w:rFonts w:ascii="Arial" w:hAnsi="Arial" w:cs="Arial"/>
          <w:color w:val="000000" w:themeColor="text1"/>
        </w:rPr>
        <w:t>.</w:t>
      </w:r>
      <w:r w:rsidR="00E04AC7">
        <w:rPr>
          <w:rFonts w:ascii="Arial" w:hAnsi="Arial" w:cs="Arial"/>
          <w:color w:val="000000" w:themeColor="text1"/>
        </w:rPr>
        <w:t xml:space="preserve"> Should this apply to your research proposal, please continue with an application for a Waiver of Consent</w:t>
      </w:r>
      <w:r w:rsidR="00D45200">
        <w:rPr>
          <w:rFonts w:ascii="Arial" w:hAnsi="Arial" w:cs="Arial"/>
          <w:color w:val="000000" w:themeColor="text1"/>
        </w:rPr>
        <w:t>.</w:t>
      </w:r>
    </w:p>
    <w:p w14:paraId="5BAF8A29" w14:textId="77777777" w:rsidR="006220AA" w:rsidRDefault="006220AA" w:rsidP="00117DD3">
      <w:pPr>
        <w:spacing w:after="0" w:line="276" w:lineRule="auto"/>
        <w:jc w:val="both"/>
        <w:rPr>
          <w:rFonts w:ascii="Arial" w:hAnsi="Arial" w:cs="Arial"/>
          <w:color w:val="000000" w:themeColor="text1"/>
        </w:rPr>
        <w:sectPr w:rsidR="006220AA" w:rsidSect="00665013">
          <w:type w:val="continuous"/>
          <w:pgSz w:w="11906" w:h="16838"/>
          <w:pgMar w:top="2552" w:right="1077" w:bottom="1418" w:left="1077" w:header="709" w:footer="471" w:gutter="0"/>
          <w:cols w:space="708"/>
          <w:docGrid w:linePitch="360"/>
        </w:sectPr>
      </w:pPr>
    </w:p>
    <w:p w14:paraId="78DCBF96" w14:textId="525AD41C" w:rsidR="006A6916" w:rsidRDefault="006A6916" w:rsidP="00117DD3">
      <w:pPr>
        <w:spacing w:after="0" w:line="276" w:lineRule="auto"/>
        <w:jc w:val="both"/>
        <w:rPr>
          <w:rFonts w:ascii="Arial" w:hAnsi="Arial" w:cs="Arial"/>
          <w:color w:val="F78F22"/>
        </w:rPr>
      </w:pPr>
    </w:p>
    <w:p w14:paraId="47AEE051" w14:textId="77777777" w:rsidR="006A6916" w:rsidRDefault="003E6468">
      <w:pPr>
        <w:rPr>
          <w:rFonts w:ascii="Arial" w:hAnsi="Arial" w:cs="Arial"/>
          <w:color w:val="F78F22"/>
        </w:rPr>
      </w:pPr>
      <w:r>
        <w:rPr>
          <w:rFonts w:ascii="Arial" w:hAnsi="Arial" w:cs="Arial"/>
          <w:color w:val="F78F22"/>
        </w:rPr>
        <w:t xml:space="preserve">A.4 </w:t>
      </w:r>
      <w:r w:rsidR="006A6916">
        <w:rPr>
          <w:rFonts w:ascii="Arial" w:hAnsi="Arial" w:cs="Arial"/>
          <w:color w:val="F78F22"/>
        </w:rPr>
        <w:t>The role of HRECs in the process of review</w:t>
      </w:r>
    </w:p>
    <w:p w14:paraId="1AE062F6" w14:textId="13BA8AA4" w:rsidR="006A6916" w:rsidRDefault="006A6916" w:rsidP="006A6916">
      <w:pPr>
        <w:rPr>
          <w:rFonts w:ascii="Arial" w:hAnsi="Arial" w:cs="Arial"/>
          <w:color w:val="000000" w:themeColor="text1"/>
        </w:rPr>
      </w:pPr>
      <w:r w:rsidRPr="006A6916">
        <w:rPr>
          <w:rFonts w:ascii="Arial" w:hAnsi="Arial" w:cs="Arial"/>
          <w:color w:val="000000" w:themeColor="text1"/>
        </w:rPr>
        <w:t>As stated in</w:t>
      </w:r>
      <w:r w:rsidR="009F0DEF">
        <w:rPr>
          <w:rFonts w:ascii="Arial" w:hAnsi="Arial" w:cs="Arial"/>
          <w:color w:val="000000" w:themeColor="text1"/>
        </w:rPr>
        <w:t xml:space="preserve"> clause D.2 of</w:t>
      </w:r>
      <w:r w:rsidRPr="006A6916">
        <w:rPr>
          <w:rFonts w:ascii="Arial" w:hAnsi="Arial" w:cs="Arial"/>
          <w:color w:val="000000" w:themeColor="text1"/>
        </w:rPr>
        <w:t xml:space="preserve"> the </w:t>
      </w:r>
      <w:r w:rsidRPr="006A6916">
        <w:rPr>
          <w:rFonts w:ascii="Arial" w:hAnsi="Arial" w:cs="Arial"/>
          <w:i/>
          <w:iCs/>
          <w:color w:val="000000" w:themeColor="text1"/>
        </w:rPr>
        <w:t>NHMRC Guidelines approved under Section 95A of the Privacy Act 1988 (2014</w:t>
      </w:r>
      <w:r w:rsidR="002333EA">
        <w:rPr>
          <w:rFonts w:ascii="Arial" w:hAnsi="Arial" w:cs="Arial"/>
          <w:i/>
          <w:iCs/>
          <w:color w:val="000000" w:themeColor="text1"/>
        </w:rPr>
        <w:t>, updated 2024</w:t>
      </w:r>
      <w:r w:rsidRPr="006A6916">
        <w:rPr>
          <w:rFonts w:ascii="Arial" w:hAnsi="Arial" w:cs="Arial"/>
          <w:i/>
          <w:iCs/>
          <w:color w:val="000000" w:themeColor="text1"/>
        </w:rPr>
        <w:t>)</w:t>
      </w:r>
      <w:r w:rsidR="002333EA">
        <w:rPr>
          <w:rFonts w:ascii="Arial" w:hAnsi="Arial" w:cs="Arial"/>
          <w:color w:val="000000" w:themeColor="text1"/>
          <w:vertAlign w:val="superscript"/>
        </w:rPr>
        <w:t>3</w:t>
      </w:r>
      <w:r w:rsidRPr="006A6916">
        <w:rPr>
          <w:rFonts w:ascii="Arial" w:hAnsi="Arial" w:cs="Arial"/>
          <w:color w:val="000000" w:themeColor="text1"/>
        </w:rPr>
        <w:t xml:space="preserve"> </w:t>
      </w:r>
    </w:p>
    <w:p w14:paraId="2D41418C" w14:textId="77777777" w:rsidR="006A6916" w:rsidRPr="003F71AB" w:rsidRDefault="009F0DEF" w:rsidP="00931F42">
      <w:pPr>
        <w:ind w:left="426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“</w:t>
      </w:r>
      <w:r w:rsidR="006A6916" w:rsidRPr="003F71AB">
        <w:rPr>
          <w:rFonts w:ascii="Arial" w:hAnsi="Arial" w:cs="Arial"/>
          <w:i/>
          <w:iCs/>
          <w:color w:val="000000" w:themeColor="text1"/>
        </w:rPr>
        <w:t>In making decisions under these guidelines, an HREC must consider whether the proposal complies with the relevant APPs</w:t>
      </w:r>
      <w:r w:rsidRPr="003F71AB">
        <w:rPr>
          <w:rFonts w:ascii="Arial" w:hAnsi="Arial" w:cs="Arial"/>
          <w:i/>
          <w:iCs/>
          <w:color w:val="000000" w:themeColor="text1"/>
        </w:rPr>
        <w:t xml:space="preserve"> [Australian Privacy Principles]</w:t>
      </w:r>
      <w:r w:rsidR="006A6916" w:rsidRPr="003F71AB">
        <w:rPr>
          <w:rFonts w:ascii="Arial" w:hAnsi="Arial" w:cs="Arial"/>
          <w:i/>
          <w:iCs/>
          <w:color w:val="000000" w:themeColor="text1"/>
        </w:rPr>
        <w:t xml:space="preserve"> in the course of:</w:t>
      </w:r>
    </w:p>
    <w:p w14:paraId="3B7C6AF5" w14:textId="77777777" w:rsidR="006A6916" w:rsidRPr="003F71AB" w:rsidRDefault="006A6916" w:rsidP="00117DD3">
      <w:pPr>
        <w:spacing w:after="0"/>
        <w:ind w:left="567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a) the collection of health information for the purposes of:</w:t>
      </w:r>
    </w:p>
    <w:p w14:paraId="2F1FFD57" w14:textId="77777777" w:rsidR="006A6916" w:rsidRPr="003F71AB" w:rsidRDefault="006A6916" w:rsidP="00117DD3">
      <w:pPr>
        <w:spacing w:after="0"/>
        <w:ind w:left="851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i. research relevant to public health or public safety; or</w:t>
      </w:r>
    </w:p>
    <w:p w14:paraId="7946BF41" w14:textId="77777777" w:rsidR="006A6916" w:rsidRPr="003F71AB" w:rsidRDefault="006A6916" w:rsidP="00117DD3">
      <w:pPr>
        <w:spacing w:after="0"/>
        <w:ind w:left="851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ii. the compilation or analysis of statistics, relevant to public health or public safety; or</w:t>
      </w:r>
    </w:p>
    <w:p w14:paraId="69BE3816" w14:textId="77777777" w:rsidR="00340251" w:rsidRDefault="006A6916" w:rsidP="00117DD3">
      <w:pPr>
        <w:spacing w:after="0"/>
        <w:ind w:left="851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iii. the management, funding or monitoring of a health service;</w:t>
      </w:r>
      <w:r w:rsidR="00421E38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40642EFE" w14:textId="77777777" w:rsidR="00F23B1B" w:rsidRDefault="00F23B1B" w:rsidP="00117DD3">
      <w:pPr>
        <w:spacing w:after="0"/>
        <w:ind w:left="851" w:right="680"/>
        <w:jc w:val="both"/>
        <w:rPr>
          <w:rFonts w:ascii="Arial" w:hAnsi="Arial" w:cs="Arial"/>
          <w:i/>
          <w:iCs/>
          <w:color w:val="000000" w:themeColor="text1"/>
        </w:rPr>
      </w:pPr>
    </w:p>
    <w:p w14:paraId="2A2419D9" w14:textId="41FA74EB" w:rsidR="006A6916" w:rsidRDefault="006A6916" w:rsidP="00117DD3">
      <w:pPr>
        <w:spacing w:after="0"/>
        <w:ind w:left="851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or</w:t>
      </w:r>
    </w:p>
    <w:p w14:paraId="46006FC6" w14:textId="77777777" w:rsidR="00117DD3" w:rsidRPr="003F71AB" w:rsidRDefault="00117DD3" w:rsidP="00117DD3">
      <w:pPr>
        <w:spacing w:after="0"/>
        <w:ind w:left="567" w:right="680"/>
        <w:jc w:val="both"/>
        <w:rPr>
          <w:rFonts w:ascii="Arial" w:hAnsi="Arial" w:cs="Arial"/>
          <w:i/>
          <w:iCs/>
          <w:color w:val="000000" w:themeColor="text1"/>
        </w:rPr>
      </w:pPr>
    </w:p>
    <w:p w14:paraId="19CCE5E2" w14:textId="77777777" w:rsidR="00117DD3" w:rsidRDefault="006A6916" w:rsidP="00117DD3">
      <w:pPr>
        <w:spacing w:after="0"/>
        <w:ind w:left="567" w:right="680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b) the use and disclosure of health information for the purposes of</w:t>
      </w:r>
    </w:p>
    <w:p w14:paraId="649BD89B" w14:textId="77777777" w:rsidR="00117DD3" w:rsidRDefault="006A6916" w:rsidP="00117DD3">
      <w:pPr>
        <w:spacing w:after="0"/>
        <w:ind w:left="851" w:right="680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i. research relevant to public health or public safety; or</w:t>
      </w:r>
    </w:p>
    <w:p w14:paraId="49D1936A" w14:textId="77777777" w:rsidR="006A6916" w:rsidRPr="003F71AB" w:rsidRDefault="006A6916" w:rsidP="00117DD3">
      <w:pPr>
        <w:spacing w:after="0"/>
        <w:ind w:left="851" w:right="680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ii. the compilation or analysis of statistics, relevant to public health or public safety.</w:t>
      </w:r>
    </w:p>
    <w:p w14:paraId="081132F0" w14:textId="77777777" w:rsidR="009F0DEF" w:rsidRPr="003F71AB" w:rsidRDefault="009F0DEF" w:rsidP="00117DD3">
      <w:pPr>
        <w:spacing w:after="0"/>
        <w:ind w:left="567" w:right="680"/>
        <w:jc w:val="both"/>
        <w:rPr>
          <w:rFonts w:ascii="Arial" w:hAnsi="Arial" w:cs="Arial"/>
          <w:i/>
          <w:iCs/>
          <w:color w:val="000000" w:themeColor="text1"/>
        </w:rPr>
      </w:pPr>
    </w:p>
    <w:p w14:paraId="16DBC41B" w14:textId="77777777" w:rsidR="006A6916" w:rsidRPr="003F71AB" w:rsidRDefault="006A6916" w:rsidP="00931F42">
      <w:pPr>
        <w:ind w:left="426" w:right="680"/>
        <w:jc w:val="both"/>
        <w:rPr>
          <w:rFonts w:ascii="Arial" w:hAnsi="Arial" w:cs="Arial"/>
          <w:i/>
          <w:iCs/>
          <w:color w:val="000000" w:themeColor="text1"/>
        </w:rPr>
      </w:pPr>
      <w:r w:rsidRPr="003F71AB">
        <w:rPr>
          <w:rFonts w:ascii="Arial" w:hAnsi="Arial" w:cs="Arial"/>
          <w:i/>
          <w:iCs/>
          <w:color w:val="000000" w:themeColor="text1"/>
        </w:rPr>
        <w:t>This would include considering whether the purpose of the proposed activity can be achieved</w:t>
      </w:r>
      <w:r w:rsidR="009F0DEF" w:rsidRPr="003F71AB">
        <w:rPr>
          <w:rFonts w:ascii="Arial" w:hAnsi="Arial" w:cs="Arial"/>
          <w:i/>
          <w:iCs/>
          <w:color w:val="000000" w:themeColor="text1"/>
        </w:rPr>
        <w:t xml:space="preserve"> </w:t>
      </w:r>
      <w:r w:rsidRPr="003F71AB">
        <w:rPr>
          <w:rFonts w:ascii="Arial" w:hAnsi="Arial" w:cs="Arial"/>
          <w:i/>
          <w:iCs/>
          <w:color w:val="000000" w:themeColor="text1"/>
        </w:rPr>
        <w:t>using de-identified data and whether it is impracticable to collect, use or disclose health</w:t>
      </w:r>
      <w:r w:rsidR="009F0DEF" w:rsidRPr="003F71AB">
        <w:rPr>
          <w:rFonts w:ascii="Arial" w:hAnsi="Arial" w:cs="Arial"/>
          <w:i/>
          <w:iCs/>
          <w:color w:val="000000" w:themeColor="text1"/>
        </w:rPr>
        <w:t xml:space="preserve"> </w:t>
      </w:r>
      <w:r w:rsidRPr="003F71AB">
        <w:rPr>
          <w:rFonts w:ascii="Arial" w:hAnsi="Arial" w:cs="Arial"/>
          <w:i/>
          <w:iCs/>
          <w:color w:val="000000" w:themeColor="text1"/>
        </w:rPr>
        <w:t>information for the proposed activity with the consent of the individual(s) involved.</w:t>
      </w:r>
      <w:r w:rsidR="009F0DEF" w:rsidRPr="003F71AB">
        <w:rPr>
          <w:rFonts w:ascii="Arial" w:hAnsi="Arial" w:cs="Arial"/>
          <w:i/>
          <w:iCs/>
          <w:color w:val="000000" w:themeColor="text1"/>
        </w:rPr>
        <w:t>”</w:t>
      </w:r>
    </w:p>
    <w:p w14:paraId="07FF0C04" w14:textId="77777777" w:rsidR="006A6916" w:rsidRDefault="006A6916" w:rsidP="006A6916">
      <w:pPr>
        <w:rPr>
          <w:rFonts w:ascii="Arial" w:hAnsi="Arial" w:cs="Arial"/>
          <w:color w:val="000000" w:themeColor="text1"/>
        </w:rPr>
      </w:pPr>
    </w:p>
    <w:p w14:paraId="5E7C9E83" w14:textId="2CD73873" w:rsidR="00876A44" w:rsidRPr="00876A44" w:rsidRDefault="008246C7" w:rsidP="005F7489">
      <w:pPr>
        <w:jc w:val="both"/>
        <w:rPr>
          <w:rFonts w:ascii="Arial" w:hAnsi="Arial" w:cs="Arial"/>
          <w:color w:val="000000" w:themeColor="text1"/>
        </w:rPr>
      </w:pPr>
      <w:r w:rsidRPr="00876A44"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D41B5E" wp14:editId="4BDBC5AE">
                <wp:simplePos x="0" y="0"/>
                <wp:positionH relativeFrom="margin">
                  <wp:align>right</wp:align>
                </wp:positionH>
                <wp:positionV relativeFrom="paragraph">
                  <wp:posOffset>601345</wp:posOffset>
                </wp:positionV>
                <wp:extent cx="1655445" cy="2162175"/>
                <wp:effectExtent l="0" t="0" r="190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2162175"/>
                        </a:xfrm>
                        <a:prstGeom prst="rect">
                          <a:avLst/>
                        </a:prstGeom>
                        <a:solidFill>
                          <a:srgbClr val="B5E1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4782" w14:textId="77777777" w:rsidR="00876A44" w:rsidRPr="000B384B" w:rsidRDefault="003D73B4" w:rsidP="003D73B4">
                            <w:pPr>
                              <w:jc w:val="right"/>
                              <w:rPr>
                                <w:rFonts w:ascii="Arial" w:hAnsi="Arial" w:cs="Arial"/>
                                <w:caps/>
                                <w:color w:val="2D317D"/>
                                <w:sz w:val="20"/>
                                <w:szCs w:val="20"/>
                              </w:rPr>
                            </w:pPr>
                            <w:r w:rsidRPr="000B384B">
                              <w:rPr>
                                <w:rFonts w:ascii="Arial" w:hAnsi="Arial" w:cs="Arial"/>
                                <w:caps/>
                                <w:color w:val="2D317D"/>
                                <w:sz w:val="20"/>
                                <w:szCs w:val="20"/>
                              </w:rPr>
                              <w:t>Good to know</w:t>
                            </w:r>
                          </w:p>
                          <w:p w14:paraId="40DD0A69" w14:textId="5D01FC50" w:rsidR="003D73B4" w:rsidRPr="00AB2894" w:rsidRDefault="00876A44" w:rsidP="00AB289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Every granted Waiver of Consent </w:t>
                            </w:r>
                            <w:r w:rsidR="003D73B4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will</w:t>
                            </w: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 reported to the Information and Privacy Commission</w:t>
                            </w:r>
                            <w:r w:rsidR="005A51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NSW</w:t>
                            </w:r>
                            <w:r w:rsidR="003D73B4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E54338" w14:textId="77777777" w:rsidR="00EC3263" w:rsidRPr="00AB2894" w:rsidRDefault="00EC3263" w:rsidP="00AB289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850BCD2" w14:textId="7282AD9F" w:rsidR="00876A44" w:rsidRPr="00DF6569" w:rsidRDefault="00876A44" w:rsidP="00AB289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HREC</w:t>
                            </w:r>
                            <w:r w:rsidR="00756B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need to confirm that each</w:t>
                            </w:r>
                            <w:r w:rsidR="003D73B4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granted</w:t>
                            </w:r>
                            <w:r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Waiver of Consent </w:t>
                            </w:r>
                            <w:r w:rsidR="003D73B4" w:rsidRPr="00AB2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complies with all relevant privacy laws.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1B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9.15pt;margin-top:47.35pt;width:130.35pt;height:17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MsEgIAAP4DAAAOAAAAZHJzL2Uyb0RvYy54bWysU9tu2zAMfR+wfxD0vviCOG2NOEWbpsOA&#10;7gJ0+wBZlmNhsqhJSuzs60fJbhp0b8P8IJAmdUgeHq1vx16Ro7BOgq5otkgpEZpDI/W+oj++P364&#10;psR5phumQIuKnoSjt5v379aDKUUOHahGWIIg2pWDqWjnvSmTxPFO9MwtwAiNwRZszzy6dp80lg2I&#10;3qskT9NVMoBtjAUunMO/D1OQbiJ+2wruv7atE56oimJvPp42nnU4k82alXvLTCf53Ab7hy56JjUW&#10;PUM9MM/Iwcq/oHrJLTho/YJDn0DbSi7iDDhNlr6Z5rljRsRZkBxnzjS5/wfLvxyfzTdL/HgPIy4w&#10;DuHME/CfjmjYdkzvxZ21MHSCNVg4C5Qlg3HlfDVQ7UoXQOrhMzS4ZHbwEIHG1vaBFZyTIDou4HQm&#10;XYye8FByVRTLZUEJx1ierfLsqog1WPly3VjnPwroSTAqanGrEZ4dn5wP7bDyJSVUc6Bk8yiVio7d&#10;11tlyZGhAu6LXbabJniTpjQZKnpT5EVE1hDuR3H00qNClewrep2Gb9JMoGOnm5jimVSTjZ0oPfMT&#10;KJnI8WM9EtnM5AW6amhOSJiFSZD4gNDowP6mZEAxVtT9OjArKFGfNJJ+ky2XQb3RWRZXOTr2MlJf&#10;RpjmCFVRT8lkbn1UfKBDwx0up5WRttdO5pZRZJHN+UEEFV/6Mev12W7+AAAA//8DAFBLAwQUAAYA&#10;CAAAACEANh4g+d4AAAAHAQAADwAAAGRycy9kb3ducmV2LnhtbEyPzU7DMBCE70i8g7VI3KhNWgqE&#10;bKqCgApxonCAmxtvflR7HcVuGt4ec4LbjmY0822xmpwVIw2h84xwOVMgiCtvOm4QPt6fLm5AhKjZ&#10;aOuZEL4pwKo8PSl0bvyR32jcxkakEg65Rmhj7HMpQ9WS02Hme+Lk1X5wOiY5NNIM+pjKnZWZUkvp&#10;dMdpodU9PbRU7bcHh/DajC/7R7X5el7X9r7meeY/g0M8P5vWdyAiTfEvDL/4CR3KxLTzBzZBWIT0&#10;SES4XVyDSG62VOnYISzmVxnIspD/+csfAAAA//8DAFBLAQItABQABgAIAAAAIQC2gziS/gAAAOEB&#10;AAATAAAAAAAAAAAAAAAAAAAAAABbQ29udGVudF9UeXBlc10ueG1sUEsBAi0AFAAGAAgAAAAhADj9&#10;If/WAAAAlAEAAAsAAAAAAAAAAAAAAAAALwEAAF9yZWxzLy5yZWxzUEsBAi0AFAAGAAgAAAAhAOUJ&#10;sywSAgAA/gMAAA4AAAAAAAAAAAAAAAAALgIAAGRycy9lMm9Eb2MueG1sUEsBAi0AFAAGAAgAAAAh&#10;ADYeIPneAAAABwEAAA8AAAAAAAAAAAAAAAAAbAQAAGRycy9kb3ducmV2LnhtbFBLBQYAAAAABAAE&#10;APMAAAB3BQAAAAA=&#10;" fillcolor="#b5e1e1" stroked="f">
                <v:textbox>
                  <w:txbxContent>
                    <w:p w14:paraId="03ED4782" w14:textId="77777777" w:rsidR="00876A44" w:rsidRPr="000B384B" w:rsidRDefault="003D73B4" w:rsidP="003D73B4">
                      <w:pPr>
                        <w:jc w:val="right"/>
                        <w:rPr>
                          <w:rFonts w:ascii="Arial" w:hAnsi="Arial" w:cs="Arial"/>
                          <w:caps/>
                          <w:color w:val="2D317D"/>
                          <w:sz w:val="20"/>
                          <w:szCs w:val="20"/>
                        </w:rPr>
                      </w:pPr>
                      <w:r w:rsidRPr="000B384B">
                        <w:rPr>
                          <w:rFonts w:ascii="Arial" w:hAnsi="Arial" w:cs="Arial"/>
                          <w:caps/>
                          <w:color w:val="2D317D"/>
                          <w:sz w:val="20"/>
                          <w:szCs w:val="20"/>
                        </w:rPr>
                        <w:t>Good to know</w:t>
                      </w:r>
                    </w:p>
                    <w:p w14:paraId="40DD0A69" w14:textId="5D01FC50" w:rsidR="003D73B4" w:rsidRPr="00AB2894" w:rsidRDefault="00876A44" w:rsidP="00AB289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Every granted Waiver of Consent </w:t>
                      </w:r>
                      <w:r w:rsidR="003D73B4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will</w:t>
                      </w: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be reported to the Information and Privacy Commission</w:t>
                      </w:r>
                      <w:r w:rsidR="005A51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NSW</w:t>
                      </w:r>
                      <w:r w:rsidR="003D73B4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AE54338" w14:textId="77777777" w:rsidR="00EC3263" w:rsidRPr="00AB2894" w:rsidRDefault="00EC3263" w:rsidP="00AB289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850BCD2" w14:textId="7282AD9F" w:rsidR="00876A44" w:rsidRPr="00DF6569" w:rsidRDefault="00876A44" w:rsidP="00AB289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HREC</w:t>
                      </w:r>
                      <w:r w:rsidR="00756B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need to confirm that each</w:t>
                      </w:r>
                      <w:r w:rsidR="003D73B4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granted</w:t>
                      </w:r>
                      <w:r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Waiver of Consent </w:t>
                      </w:r>
                      <w:r w:rsidR="003D73B4" w:rsidRPr="00AB2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complies with all relevant privacy laws.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A44" w:rsidRPr="00876A44">
        <w:rPr>
          <w:rFonts w:ascii="Arial" w:hAnsi="Arial" w:cs="Arial"/>
          <w:color w:val="000000" w:themeColor="text1"/>
        </w:rPr>
        <w:t>To put this process into some context, HREC</w:t>
      </w:r>
      <w:r w:rsidR="002615E9">
        <w:rPr>
          <w:rFonts w:ascii="Arial" w:hAnsi="Arial" w:cs="Arial"/>
          <w:color w:val="000000" w:themeColor="text1"/>
        </w:rPr>
        <w:t>s</w:t>
      </w:r>
      <w:r w:rsidR="00876A44" w:rsidRPr="00876A44">
        <w:rPr>
          <w:rFonts w:ascii="Arial" w:hAnsi="Arial" w:cs="Arial"/>
          <w:color w:val="000000" w:themeColor="text1"/>
        </w:rPr>
        <w:t xml:space="preserve"> </w:t>
      </w:r>
      <w:r w:rsidR="00D92779">
        <w:rPr>
          <w:rFonts w:ascii="Arial" w:hAnsi="Arial" w:cs="Arial"/>
          <w:color w:val="000000" w:themeColor="text1"/>
        </w:rPr>
        <w:t xml:space="preserve">generally factor in considerations such as those listed below </w:t>
      </w:r>
      <w:r w:rsidR="00876A44" w:rsidRPr="00876A44">
        <w:rPr>
          <w:rFonts w:ascii="Arial" w:hAnsi="Arial" w:cs="Arial"/>
          <w:color w:val="000000" w:themeColor="text1"/>
        </w:rPr>
        <w:t xml:space="preserve">when assessing whether it is impracticable to seek consent for the proposed collection, use or disclosure: </w:t>
      </w:r>
    </w:p>
    <w:p w14:paraId="6DD9F61B" w14:textId="77777777" w:rsidR="00876A44" w:rsidRPr="00BF3096" w:rsidRDefault="00876A44" w:rsidP="00A07563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color w:val="000000" w:themeColor="text1"/>
        </w:rPr>
      </w:pPr>
      <w:r w:rsidRPr="00BF3096">
        <w:rPr>
          <w:rFonts w:ascii="Arial" w:hAnsi="Arial" w:cs="Arial"/>
          <w:color w:val="000000" w:themeColor="text1"/>
        </w:rPr>
        <w:t xml:space="preserve">The size of the population involved in the research; </w:t>
      </w:r>
    </w:p>
    <w:p w14:paraId="5DC366F0" w14:textId="77777777" w:rsidR="00876A44" w:rsidRPr="00BF3096" w:rsidRDefault="00876A44" w:rsidP="00A07563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color w:val="000000" w:themeColor="text1"/>
        </w:rPr>
      </w:pPr>
      <w:r w:rsidRPr="00BF3096">
        <w:rPr>
          <w:rFonts w:ascii="Arial" w:hAnsi="Arial" w:cs="Arial"/>
          <w:color w:val="000000" w:themeColor="text1"/>
        </w:rPr>
        <w:t xml:space="preserve">The proportion of individuals who are likely to have moved or died since the health information was originally collected; </w:t>
      </w:r>
    </w:p>
    <w:p w14:paraId="2C50EC37" w14:textId="5E7CC134" w:rsidR="00876A44" w:rsidRPr="00BF3096" w:rsidRDefault="00876A44" w:rsidP="00A07563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color w:val="000000" w:themeColor="text1"/>
        </w:rPr>
      </w:pPr>
      <w:r w:rsidRPr="5F063C33">
        <w:rPr>
          <w:rFonts w:ascii="Arial" w:hAnsi="Arial" w:cs="Arial"/>
          <w:color w:val="000000" w:themeColor="text1"/>
        </w:rPr>
        <w:t>The risk of introducing potential bias into the research</w:t>
      </w:r>
      <w:r w:rsidR="66A20DC3" w:rsidRPr="5F063C33">
        <w:rPr>
          <w:rFonts w:ascii="Arial" w:hAnsi="Arial" w:cs="Arial"/>
          <w:color w:val="000000" w:themeColor="text1"/>
        </w:rPr>
        <w:t xml:space="preserve"> if consent needs to be sought first (a proportion of the study population may not be available to consent)</w:t>
      </w:r>
      <w:r w:rsidRPr="5F063C33">
        <w:rPr>
          <w:rFonts w:ascii="Arial" w:hAnsi="Arial" w:cs="Arial"/>
          <w:color w:val="000000" w:themeColor="text1"/>
        </w:rPr>
        <w:t xml:space="preserve">, thereby affecting the generalisability and validity of the results; </w:t>
      </w:r>
    </w:p>
    <w:p w14:paraId="3782CA74" w14:textId="77777777" w:rsidR="00876A44" w:rsidRPr="00BF3096" w:rsidRDefault="00876A44" w:rsidP="00A07563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color w:val="000000" w:themeColor="text1"/>
        </w:rPr>
      </w:pPr>
      <w:r w:rsidRPr="00BF3096">
        <w:rPr>
          <w:rFonts w:ascii="Arial" w:hAnsi="Arial" w:cs="Arial"/>
          <w:color w:val="000000" w:themeColor="text1"/>
        </w:rPr>
        <w:t xml:space="preserve">The risk of creating additional threats to privacy by having to link information in order to locate and contact individuals to seek their consent; </w:t>
      </w:r>
    </w:p>
    <w:p w14:paraId="2F9DA121" w14:textId="77777777" w:rsidR="00876A44" w:rsidRDefault="00876A44" w:rsidP="00A07563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color w:val="000000" w:themeColor="text1"/>
        </w:rPr>
      </w:pPr>
      <w:r w:rsidRPr="00BF3096">
        <w:rPr>
          <w:rFonts w:ascii="Arial" w:hAnsi="Arial" w:cs="Arial"/>
          <w:color w:val="000000" w:themeColor="text1"/>
        </w:rPr>
        <w:t xml:space="preserve">The risk of inflicting psychological, social or other harm by contacting individuals with particular conditions in certain circumstances. </w:t>
      </w:r>
    </w:p>
    <w:p w14:paraId="4D3B326C" w14:textId="77777777" w:rsidR="008246C7" w:rsidRDefault="008246C7" w:rsidP="008246C7">
      <w:pPr>
        <w:pStyle w:val="ListParagraph"/>
        <w:ind w:left="709"/>
        <w:rPr>
          <w:rFonts w:ascii="Arial" w:hAnsi="Arial" w:cs="Arial"/>
          <w:color w:val="000000" w:themeColor="text1"/>
        </w:rPr>
      </w:pPr>
    </w:p>
    <w:p w14:paraId="07F19FE6" w14:textId="3BE4BE47" w:rsidR="003F550F" w:rsidRPr="00876A44" w:rsidRDefault="00D45200" w:rsidP="006A691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F78F22"/>
          <w:sz w:val="24"/>
          <w:szCs w:val="24"/>
        </w:rPr>
        <w:t>B</w:t>
      </w:r>
      <w:r w:rsidR="003E6468" w:rsidRPr="003E6468">
        <w:rPr>
          <w:rFonts w:ascii="Arial" w:hAnsi="Arial" w:cs="Arial"/>
          <w:b/>
          <w:bCs/>
          <w:color w:val="F78F22"/>
          <w:sz w:val="24"/>
          <w:szCs w:val="24"/>
        </w:rPr>
        <w:t xml:space="preserve"> -</w:t>
      </w:r>
      <w:r w:rsidR="008004F8">
        <w:rPr>
          <w:rFonts w:ascii="Arial" w:hAnsi="Arial" w:cs="Arial"/>
          <w:b/>
          <w:bCs/>
          <w:color w:val="F78F22"/>
          <w:sz w:val="24"/>
          <w:szCs w:val="24"/>
        </w:rPr>
        <w:t xml:space="preserve"> </w:t>
      </w:r>
      <w:r w:rsidR="001533FF" w:rsidRPr="001533FF">
        <w:rPr>
          <w:rFonts w:ascii="Arial" w:hAnsi="Arial" w:cs="Arial"/>
          <w:b/>
          <w:bCs/>
          <w:caps/>
          <w:color w:val="F78F22"/>
          <w:sz w:val="24"/>
          <w:szCs w:val="24"/>
        </w:rPr>
        <w:t>Application Process</w:t>
      </w:r>
    </w:p>
    <w:p w14:paraId="5B900110" w14:textId="42FA2C18" w:rsidR="00E04AC7" w:rsidRDefault="003E6468" w:rsidP="003F550F">
      <w:pPr>
        <w:spacing w:line="276" w:lineRule="auto"/>
        <w:jc w:val="both"/>
        <w:rPr>
          <w:rFonts w:ascii="Arial" w:hAnsi="Arial" w:cs="Arial"/>
          <w:color w:val="F78F22"/>
        </w:rPr>
      </w:pPr>
      <w:r>
        <w:rPr>
          <w:rFonts w:ascii="Arial" w:hAnsi="Arial" w:cs="Arial"/>
          <w:color w:val="F78F22"/>
        </w:rPr>
        <w:t xml:space="preserve">B.1 </w:t>
      </w:r>
      <w:r w:rsidR="00573A48">
        <w:rPr>
          <w:rFonts w:ascii="Arial" w:hAnsi="Arial" w:cs="Arial"/>
          <w:color w:val="F78F22"/>
        </w:rPr>
        <w:t>Meeting c</w:t>
      </w:r>
      <w:r w:rsidR="00E04AC7">
        <w:rPr>
          <w:rFonts w:ascii="Arial" w:hAnsi="Arial" w:cs="Arial"/>
          <w:color w:val="F78F22"/>
        </w:rPr>
        <w:t>onditions to obtain a Waiver of Consent for research</w:t>
      </w:r>
    </w:p>
    <w:p w14:paraId="3E8599BB" w14:textId="07B97791" w:rsidR="00E04AC7" w:rsidRPr="00E04AC7" w:rsidRDefault="00E04AC7" w:rsidP="00D941DA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E04AC7">
        <w:rPr>
          <w:rFonts w:ascii="Arial" w:hAnsi="Arial" w:cs="Arial"/>
          <w:color w:val="000000" w:themeColor="text1"/>
        </w:rPr>
        <w:t xml:space="preserve">There are a number of conditions </w:t>
      </w:r>
      <w:r>
        <w:rPr>
          <w:rFonts w:ascii="Arial" w:hAnsi="Arial" w:cs="Arial"/>
          <w:color w:val="000000" w:themeColor="text1"/>
        </w:rPr>
        <w:t>which</w:t>
      </w:r>
      <w:r w:rsidRPr="00E04AC7">
        <w:rPr>
          <w:rFonts w:ascii="Arial" w:hAnsi="Arial" w:cs="Arial"/>
          <w:color w:val="000000" w:themeColor="text1"/>
        </w:rPr>
        <w:t xml:space="preserve"> are governed by various Australian state and commonwealth laws and regulations that need to be met </w:t>
      </w:r>
      <w:r>
        <w:rPr>
          <w:rFonts w:ascii="Arial" w:hAnsi="Arial" w:cs="Arial"/>
          <w:color w:val="000000" w:themeColor="text1"/>
        </w:rPr>
        <w:t>for</w:t>
      </w:r>
      <w:r w:rsidRPr="00E04AC7">
        <w:rPr>
          <w:rFonts w:ascii="Arial" w:hAnsi="Arial" w:cs="Arial"/>
          <w:color w:val="000000" w:themeColor="text1"/>
        </w:rPr>
        <w:t xml:space="preserve"> a Waiver of Consent </w:t>
      </w:r>
      <w:r>
        <w:rPr>
          <w:rFonts w:ascii="Arial" w:hAnsi="Arial" w:cs="Arial"/>
          <w:color w:val="000000" w:themeColor="text1"/>
        </w:rPr>
        <w:t xml:space="preserve">to be </w:t>
      </w:r>
      <w:r w:rsidRPr="00E04AC7">
        <w:rPr>
          <w:rFonts w:ascii="Arial" w:hAnsi="Arial" w:cs="Arial"/>
          <w:color w:val="000000" w:themeColor="text1"/>
        </w:rPr>
        <w:t>approved by a HREC</w:t>
      </w:r>
      <w:r>
        <w:rPr>
          <w:rFonts w:ascii="Arial" w:hAnsi="Arial" w:cs="Arial"/>
          <w:color w:val="000000" w:themeColor="text1"/>
        </w:rPr>
        <w:t>.</w:t>
      </w:r>
    </w:p>
    <w:p w14:paraId="26676963" w14:textId="579D6320" w:rsidR="00085696" w:rsidRDefault="00E337A4" w:rsidP="00D941DA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B643865">
        <w:rPr>
          <w:rFonts w:ascii="Arial" w:hAnsi="Arial" w:cs="Arial"/>
          <w:color w:val="000000" w:themeColor="text1"/>
        </w:rPr>
        <w:t>A</w:t>
      </w:r>
      <w:r w:rsidR="00085696" w:rsidRPr="0B643865">
        <w:rPr>
          <w:rFonts w:ascii="Arial" w:hAnsi="Arial" w:cs="Arial"/>
          <w:color w:val="000000" w:themeColor="text1"/>
        </w:rPr>
        <w:t xml:space="preserve"> justification </w:t>
      </w:r>
      <w:r w:rsidR="00C26723" w:rsidRPr="0B643865">
        <w:rPr>
          <w:rFonts w:ascii="Arial" w:hAnsi="Arial" w:cs="Arial"/>
          <w:color w:val="000000" w:themeColor="text1"/>
        </w:rPr>
        <w:t xml:space="preserve">is required that </w:t>
      </w:r>
      <w:r w:rsidR="00A973C1" w:rsidRPr="0B643865">
        <w:rPr>
          <w:rFonts w:ascii="Arial" w:hAnsi="Arial" w:cs="Arial"/>
          <w:color w:val="000000" w:themeColor="text1"/>
        </w:rPr>
        <w:t>stat</w:t>
      </w:r>
      <w:r w:rsidR="00C26723" w:rsidRPr="0B643865">
        <w:rPr>
          <w:rFonts w:ascii="Arial" w:hAnsi="Arial" w:cs="Arial"/>
          <w:color w:val="000000" w:themeColor="text1"/>
        </w:rPr>
        <w:t>es</w:t>
      </w:r>
      <w:r w:rsidR="00A973C1" w:rsidRPr="0B643865">
        <w:rPr>
          <w:rFonts w:ascii="Arial" w:hAnsi="Arial" w:cs="Arial"/>
          <w:color w:val="000000" w:themeColor="text1"/>
        </w:rPr>
        <w:t xml:space="preserve"> why the </w:t>
      </w:r>
      <w:r w:rsidR="00085696" w:rsidRPr="0B643865">
        <w:rPr>
          <w:rFonts w:ascii="Arial" w:hAnsi="Arial" w:cs="Arial"/>
          <w:color w:val="000000" w:themeColor="text1"/>
        </w:rPr>
        <w:t xml:space="preserve">proposed project is necessary in the public interest, and why it is impracticable to </w:t>
      </w:r>
      <w:r w:rsidR="00A973C1" w:rsidRPr="0B643865">
        <w:rPr>
          <w:rFonts w:ascii="Arial" w:hAnsi="Arial" w:cs="Arial"/>
          <w:color w:val="000000" w:themeColor="text1"/>
        </w:rPr>
        <w:t xml:space="preserve">gain </w:t>
      </w:r>
      <w:r w:rsidR="00085696" w:rsidRPr="0B643865">
        <w:rPr>
          <w:rFonts w:ascii="Arial" w:hAnsi="Arial" w:cs="Arial"/>
          <w:color w:val="000000" w:themeColor="text1"/>
        </w:rPr>
        <w:t xml:space="preserve">consent. If the HREC is not unanimously satisfied with the justification, they cannot grant a </w:t>
      </w:r>
      <w:r w:rsidR="00836046" w:rsidRPr="0B643865">
        <w:rPr>
          <w:rFonts w:ascii="Arial" w:hAnsi="Arial" w:cs="Arial"/>
          <w:color w:val="000000" w:themeColor="text1"/>
        </w:rPr>
        <w:t>W</w:t>
      </w:r>
      <w:r w:rsidR="00085696" w:rsidRPr="0B643865">
        <w:rPr>
          <w:rFonts w:ascii="Arial" w:hAnsi="Arial" w:cs="Arial"/>
          <w:color w:val="000000" w:themeColor="text1"/>
        </w:rPr>
        <w:t xml:space="preserve">aiver of </w:t>
      </w:r>
      <w:r w:rsidR="00836046" w:rsidRPr="0B643865">
        <w:rPr>
          <w:rFonts w:ascii="Arial" w:hAnsi="Arial" w:cs="Arial"/>
          <w:color w:val="000000" w:themeColor="text1"/>
        </w:rPr>
        <w:t>C</w:t>
      </w:r>
      <w:r w:rsidR="00085696" w:rsidRPr="0B643865">
        <w:rPr>
          <w:rFonts w:ascii="Arial" w:hAnsi="Arial" w:cs="Arial"/>
          <w:color w:val="000000" w:themeColor="text1"/>
        </w:rPr>
        <w:t xml:space="preserve">onsent. Waivers can also only be granted for </w:t>
      </w:r>
      <w:r w:rsidR="00CD232E">
        <w:rPr>
          <w:rFonts w:ascii="Arial" w:hAnsi="Arial" w:cs="Arial"/>
          <w:color w:val="000000" w:themeColor="text1"/>
        </w:rPr>
        <w:t xml:space="preserve">research no more than </w:t>
      </w:r>
      <w:r w:rsidR="00085696" w:rsidRPr="0B643865">
        <w:rPr>
          <w:rFonts w:ascii="Arial" w:hAnsi="Arial" w:cs="Arial"/>
          <w:color w:val="000000" w:themeColor="text1"/>
        </w:rPr>
        <w:t xml:space="preserve">low risk. </w:t>
      </w:r>
      <w:r w:rsidR="70CB07FF" w:rsidRPr="0B643865">
        <w:rPr>
          <w:rFonts w:ascii="Arial" w:hAnsi="Arial" w:cs="Arial"/>
          <w:color w:val="000000" w:themeColor="text1"/>
        </w:rPr>
        <w:t>P</w:t>
      </w:r>
      <w:r w:rsidR="00085696" w:rsidRPr="0B643865">
        <w:rPr>
          <w:rFonts w:ascii="Arial" w:hAnsi="Arial" w:cs="Arial"/>
          <w:color w:val="000000" w:themeColor="text1"/>
        </w:rPr>
        <w:t xml:space="preserve">rospective studies </w:t>
      </w:r>
      <w:r w:rsidR="701FAADE" w:rsidRPr="0B643865">
        <w:rPr>
          <w:rFonts w:ascii="Arial" w:hAnsi="Arial" w:cs="Arial"/>
          <w:color w:val="000000" w:themeColor="text1"/>
        </w:rPr>
        <w:t>should</w:t>
      </w:r>
      <w:r w:rsidR="00085696" w:rsidRPr="0B643865">
        <w:rPr>
          <w:rFonts w:ascii="Arial" w:hAnsi="Arial" w:cs="Arial"/>
          <w:color w:val="000000" w:themeColor="text1"/>
        </w:rPr>
        <w:t xml:space="preserve"> use a consenting process</w:t>
      </w:r>
      <w:r w:rsidR="52C92803" w:rsidRPr="0B643865">
        <w:rPr>
          <w:rFonts w:ascii="Arial" w:hAnsi="Arial" w:cs="Arial"/>
          <w:color w:val="000000" w:themeColor="text1"/>
        </w:rPr>
        <w:t xml:space="preserve">, however, in certain circumstances a HREC may grant a waiver of consent for prospective research. </w:t>
      </w:r>
      <w:r w:rsidR="00085696" w:rsidRPr="0B643865">
        <w:rPr>
          <w:rFonts w:ascii="Arial" w:hAnsi="Arial" w:cs="Arial"/>
          <w:color w:val="000000" w:themeColor="text1"/>
        </w:rPr>
        <w:t xml:space="preserve"> </w:t>
      </w:r>
    </w:p>
    <w:p w14:paraId="2B780CC0" w14:textId="542871B3" w:rsidR="002A5AEE" w:rsidRPr="0058005A" w:rsidRDefault="00B717D7" w:rsidP="00D45200">
      <w:pPr>
        <w:spacing w:line="276" w:lineRule="auto"/>
        <w:ind w:left="284"/>
        <w:jc w:val="both"/>
        <w:rPr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Please refer to the table below </w:t>
      </w:r>
      <w:r w:rsidR="003B522E">
        <w:rPr>
          <w:rFonts w:ascii="Arial" w:hAnsi="Arial" w:cs="Arial"/>
          <w:color w:val="000000" w:themeColor="text1"/>
        </w:rPr>
        <w:t xml:space="preserve">or reach out to the Research Office </w:t>
      </w:r>
      <w:r w:rsidR="001D369A">
        <w:rPr>
          <w:rFonts w:ascii="Arial" w:hAnsi="Arial" w:cs="Arial"/>
          <w:color w:val="000000" w:themeColor="text1"/>
        </w:rPr>
        <w:t>for assistance in determi</w:t>
      </w:r>
      <w:r w:rsidR="00811BC8">
        <w:rPr>
          <w:rFonts w:ascii="Arial" w:hAnsi="Arial" w:cs="Arial"/>
          <w:color w:val="000000" w:themeColor="text1"/>
        </w:rPr>
        <w:t>ning the risk level of your project.</w:t>
      </w:r>
      <w:r w:rsidR="00C52273">
        <w:rPr>
          <w:rFonts w:ascii="Arial" w:hAnsi="Arial" w:cs="Arial"/>
          <w:color w:val="000000" w:themeColor="text1"/>
        </w:rPr>
        <w:t xml:space="preserve"> </w:t>
      </w:r>
      <w:r w:rsidR="00811BC8">
        <w:rPr>
          <w:rFonts w:ascii="Arial" w:hAnsi="Arial" w:cs="Arial"/>
          <w:color w:val="000000" w:themeColor="text1"/>
        </w:rPr>
        <w:t xml:space="preserve">Further </w:t>
      </w:r>
      <w:r w:rsidR="00560CA9">
        <w:rPr>
          <w:rFonts w:ascii="Arial" w:hAnsi="Arial" w:cs="Arial"/>
          <w:color w:val="000000" w:themeColor="text1"/>
        </w:rPr>
        <w:t xml:space="preserve">description of </w:t>
      </w:r>
      <w:r w:rsidR="00AB415D">
        <w:rPr>
          <w:rFonts w:ascii="Arial" w:hAnsi="Arial" w:cs="Arial"/>
          <w:color w:val="000000" w:themeColor="text1"/>
        </w:rPr>
        <w:t>risk categories</w:t>
      </w:r>
      <w:r w:rsidR="00041E02">
        <w:rPr>
          <w:rFonts w:ascii="Arial" w:hAnsi="Arial" w:cs="Arial"/>
          <w:color w:val="000000" w:themeColor="text1"/>
        </w:rPr>
        <w:t xml:space="preserve"> </w:t>
      </w:r>
      <w:r w:rsidR="008B1E74">
        <w:rPr>
          <w:rFonts w:ascii="Arial" w:hAnsi="Arial" w:cs="Arial"/>
          <w:color w:val="000000" w:themeColor="text1"/>
        </w:rPr>
        <w:t xml:space="preserve">is available in Chapter 2.1 of </w:t>
      </w:r>
      <w:r w:rsidR="00D7389A" w:rsidRPr="00DF6569">
        <w:rPr>
          <w:rFonts w:ascii="Arial" w:hAnsi="Arial" w:cs="Arial"/>
          <w:i/>
          <w:iCs/>
          <w:color w:val="000000" w:themeColor="text1"/>
        </w:rPr>
        <w:t>NHMRC</w:t>
      </w:r>
      <w:r w:rsidR="00B37797" w:rsidRPr="00DF6569">
        <w:rPr>
          <w:rFonts w:ascii="Arial" w:hAnsi="Arial" w:cs="Arial"/>
          <w:i/>
          <w:iCs/>
          <w:color w:val="000000" w:themeColor="text1"/>
        </w:rPr>
        <w:t xml:space="preserve"> </w:t>
      </w:r>
      <w:r w:rsidR="00DC5E45" w:rsidRPr="00DF6569">
        <w:rPr>
          <w:rFonts w:ascii="Arial" w:hAnsi="Arial" w:cs="Arial"/>
          <w:i/>
          <w:iCs/>
          <w:color w:val="000000" w:themeColor="text1"/>
        </w:rPr>
        <w:t xml:space="preserve">National Statement on Ethical Conduct in Human </w:t>
      </w:r>
      <w:r w:rsidR="00D12636" w:rsidRPr="00DF6569">
        <w:rPr>
          <w:rFonts w:ascii="Arial" w:hAnsi="Arial" w:cs="Arial"/>
          <w:i/>
          <w:iCs/>
          <w:color w:val="000000" w:themeColor="text1"/>
        </w:rPr>
        <w:t xml:space="preserve">Research </w:t>
      </w:r>
      <w:r w:rsidR="00F044DF" w:rsidRPr="00DF6569">
        <w:rPr>
          <w:rFonts w:ascii="Arial" w:hAnsi="Arial" w:cs="Arial"/>
          <w:i/>
          <w:iCs/>
          <w:color w:val="000000" w:themeColor="text1"/>
        </w:rPr>
        <w:t>(202</w:t>
      </w:r>
      <w:r w:rsidR="00D26132">
        <w:rPr>
          <w:rFonts w:ascii="Arial" w:hAnsi="Arial" w:cs="Arial"/>
          <w:i/>
          <w:iCs/>
          <w:color w:val="000000" w:themeColor="text1"/>
        </w:rPr>
        <w:t>5</w:t>
      </w:r>
      <w:r w:rsidR="00F044DF" w:rsidRPr="00DF6569">
        <w:rPr>
          <w:rFonts w:ascii="Arial" w:hAnsi="Arial" w:cs="Arial"/>
          <w:i/>
          <w:iCs/>
          <w:color w:val="000000" w:themeColor="text1"/>
        </w:rPr>
        <w:t>)</w:t>
      </w:r>
      <w:r w:rsidR="003B2DDA" w:rsidRPr="007B4D7E">
        <w:rPr>
          <w:rStyle w:val="FootnoteReference"/>
          <w:rFonts w:ascii="Arial" w:hAnsi="Arial" w:cs="Arial"/>
          <w:color w:val="000000" w:themeColor="text1"/>
        </w:rPr>
        <w:footnoteReference w:id="5"/>
      </w:r>
      <w:r w:rsidR="002A5AEE">
        <w:rPr>
          <w:noProof/>
        </w:rPr>
        <w:lastRenderedPageBreak/>
        <w:drawing>
          <wp:inline distT="0" distB="0" distL="0" distR="0" wp14:anchorId="378DF49F" wp14:editId="5BEE4D8E">
            <wp:extent cx="5838825" cy="1724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AEE">
        <w:rPr>
          <w:i/>
          <w:iCs/>
          <w:color w:val="000000" w:themeColor="text1"/>
          <w:sz w:val="20"/>
          <w:szCs w:val="20"/>
        </w:rPr>
        <w:t xml:space="preserve">       </w:t>
      </w:r>
      <w:r w:rsidR="00C52273">
        <w:rPr>
          <w:i/>
          <w:iCs/>
          <w:color w:val="000000" w:themeColor="text1"/>
          <w:sz w:val="20"/>
          <w:szCs w:val="20"/>
        </w:rPr>
        <w:t xml:space="preserve">    </w:t>
      </w:r>
      <w:r w:rsidR="00100AC0">
        <w:rPr>
          <w:i/>
          <w:iCs/>
          <w:color w:val="000000" w:themeColor="text1"/>
          <w:sz w:val="20"/>
          <w:szCs w:val="20"/>
        </w:rPr>
        <w:t xml:space="preserve">       </w:t>
      </w:r>
      <w:r w:rsidR="002A5AEE" w:rsidRPr="00DF6569">
        <w:rPr>
          <w:color w:val="000000" w:themeColor="text1"/>
          <w:sz w:val="20"/>
          <w:szCs w:val="20"/>
        </w:rPr>
        <w:t>Source:</w:t>
      </w:r>
      <w:r w:rsidR="002A5AEE" w:rsidRPr="0058005A">
        <w:rPr>
          <w:i/>
          <w:iCs/>
          <w:color w:val="000000" w:themeColor="text1"/>
          <w:sz w:val="20"/>
          <w:szCs w:val="20"/>
        </w:rPr>
        <w:t xml:space="preserve"> </w:t>
      </w:r>
      <w:r w:rsidR="002A5AEE" w:rsidRPr="00DF6569">
        <w:rPr>
          <w:i/>
          <w:iCs/>
          <w:sz w:val="20"/>
          <w:szCs w:val="20"/>
        </w:rPr>
        <w:t xml:space="preserve">NHMRC </w:t>
      </w:r>
      <w:r w:rsidR="002A5AEE" w:rsidRPr="007B4D7E">
        <w:rPr>
          <w:i/>
          <w:iCs/>
          <w:sz w:val="20"/>
          <w:szCs w:val="20"/>
        </w:rPr>
        <w:t>National Statement on Ethical Conduct in Human Research (202</w:t>
      </w:r>
      <w:r w:rsidR="00C13D06">
        <w:rPr>
          <w:i/>
          <w:iCs/>
          <w:sz w:val="20"/>
          <w:szCs w:val="20"/>
        </w:rPr>
        <w:t>5</w:t>
      </w:r>
      <w:r w:rsidR="002A5AEE" w:rsidRPr="007B4D7E">
        <w:rPr>
          <w:i/>
          <w:iCs/>
          <w:sz w:val="20"/>
          <w:szCs w:val="20"/>
        </w:rPr>
        <w:t>)</w:t>
      </w:r>
    </w:p>
    <w:p w14:paraId="7B4F94A5" w14:textId="4C7EA1F6" w:rsidR="003F550F" w:rsidRDefault="008246C7" w:rsidP="00931F4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7066E43" w14:textId="31BF9708" w:rsidR="00573A48" w:rsidRDefault="003E6468" w:rsidP="00085696">
      <w:pPr>
        <w:spacing w:line="276" w:lineRule="auto"/>
        <w:jc w:val="both"/>
        <w:rPr>
          <w:rFonts w:ascii="Arial" w:hAnsi="Arial" w:cs="Arial"/>
          <w:color w:val="F78F22"/>
        </w:rPr>
      </w:pPr>
      <w:r>
        <w:rPr>
          <w:rFonts w:ascii="Arial" w:hAnsi="Arial" w:cs="Arial"/>
          <w:color w:val="F78F22"/>
        </w:rPr>
        <w:lastRenderedPageBreak/>
        <w:t xml:space="preserve">B.2 </w:t>
      </w:r>
      <w:r w:rsidR="00DB7A38">
        <w:rPr>
          <w:rFonts w:ascii="Arial" w:hAnsi="Arial" w:cs="Arial"/>
          <w:color w:val="F78F22"/>
        </w:rPr>
        <w:t>Justification for a waiver of Consent</w:t>
      </w:r>
    </w:p>
    <w:p w14:paraId="3A9F7A4A" w14:textId="1C751632" w:rsidR="00DB7A38" w:rsidRDefault="00023406" w:rsidP="00085696">
      <w:pPr>
        <w:spacing w:line="276" w:lineRule="auto"/>
        <w:jc w:val="both"/>
        <w:rPr>
          <w:rFonts w:ascii="Arial" w:hAnsi="Arial" w:cs="Arial"/>
          <w:color w:val="F78F22"/>
        </w:rPr>
      </w:pPr>
      <w:r>
        <w:rPr>
          <w:rFonts w:ascii="Arial" w:hAnsi="Arial" w:cs="Arial"/>
          <w:color w:val="F78F22"/>
        </w:rPr>
        <w:t>Below is general information about waiver</w:t>
      </w:r>
      <w:r w:rsidR="00FD2062">
        <w:rPr>
          <w:rFonts w:ascii="Arial" w:hAnsi="Arial" w:cs="Arial"/>
          <w:color w:val="F78F22"/>
        </w:rPr>
        <w:t>s</w:t>
      </w:r>
      <w:r>
        <w:rPr>
          <w:rFonts w:ascii="Arial" w:hAnsi="Arial" w:cs="Arial"/>
          <w:color w:val="F78F22"/>
        </w:rPr>
        <w:t xml:space="preserve"> of consent. </w:t>
      </w:r>
      <w:r w:rsidR="00851230">
        <w:rPr>
          <w:rFonts w:ascii="Arial" w:hAnsi="Arial" w:cs="Arial"/>
          <w:color w:val="F78F22"/>
        </w:rPr>
        <w:t>As HRECs requirements differ in terms of how justifications should be addressed, please contact the</w:t>
      </w:r>
      <w:r w:rsidR="00354C25">
        <w:rPr>
          <w:rFonts w:ascii="Arial" w:hAnsi="Arial" w:cs="Arial"/>
          <w:color w:val="F78F22"/>
        </w:rPr>
        <w:t xml:space="preserve"> </w:t>
      </w:r>
      <w:r w:rsidR="00BE4D24">
        <w:rPr>
          <w:rFonts w:ascii="Arial" w:hAnsi="Arial" w:cs="Arial"/>
          <w:color w:val="F78F22"/>
        </w:rPr>
        <w:t>c</w:t>
      </w:r>
      <w:r w:rsidR="00354C25">
        <w:rPr>
          <w:rFonts w:ascii="Arial" w:hAnsi="Arial" w:cs="Arial"/>
          <w:color w:val="F78F22"/>
        </w:rPr>
        <w:t>hosen external</w:t>
      </w:r>
      <w:r w:rsidR="00851230">
        <w:rPr>
          <w:rFonts w:ascii="Arial" w:hAnsi="Arial" w:cs="Arial"/>
          <w:color w:val="F78F22"/>
        </w:rPr>
        <w:t xml:space="preserve"> HREC to </w:t>
      </w:r>
      <w:r w:rsidR="00835E8E">
        <w:rPr>
          <w:rFonts w:ascii="Arial" w:hAnsi="Arial" w:cs="Arial"/>
          <w:color w:val="F78F22"/>
        </w:rPr>
        <w:t>ascertain the appropriate</w:t>
      </w:r>
      <w:r w:rsidR="00FD2062">
        <w:rPr>
          <w:rFonts w:ascii="Arial" w:hAnsi="Arial" w:cs="Arial"/>
          <w:color w:val="F78F22"/>
        </w:rPr>
        <w:t xml:space="preserve"> templates</w:t>
      </w:r>
      <w:r w:rsidR="004A4C28">
        <w:rPr>
          <w:rFonts w:ascii="Arial" w:hAnsi="Arial" w:cs="Arial"/>
          <w:color w:val="F78F22"/>
        </w:rPr>
        <w:t xml:space="preserve"> and processes. </w:t>
      </w:r>
      <w:r w:rsidR="00835E8E">
        <w:rPr>
          <w:rFonts w:ascii="Arial" w:hAnsi="Arial" w:cs="Arial"/>
          <w:color w:val="F78F22"/>
        </w:rPr>
        <w:t xml:space="preserve"> </w:t>
      </w:r>
    </w:p>
    <w:p w14:paraId="68891BDB" w14:textId="1429EC6A" w:rsidR="002F7B7F" w:rsidRPr="008B455A" w:rsidRDefault="008D12AF" w:rsidP="003C1137">
      <w:pPr>
        <w:pStyle w:val="ListParagraph"/>
        <w:numPr>
          <w:ilvl w:val="0"/>
          <w:numId w:val="2"/>
        </w:numPr>
        <w:spacing w:after="120" w:line="276" w:lineRule="auto"/>
        <w:ind w:left="426" w:hanging="436"/>
        <w:jc w:val="both"/>
        <w:rPr>
          <w:rFonts w:ascii="Arial" w:hAnsi="Arial" w:cs="Arial"/>
        </w:rPr>
      </w:pPr>
      <w:r w:rsidRPr="00B306C4">
        <w:rPr>
          <w:noProof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E78C167" wp14:editId="27AFA917">
                <wp:simplePos x="0" y="0"/>
                <wp:positionH relativeFrom="margin">
                  <wp:align>right</wp:align>
                </wp:positionH>
                <wp:positionV relativeFrom="paragraph">
                  <wp:posOffset>1649730</wp:posOffset>
                </wp:positionV>
                <wp:extent cx="6200775" cy="4114800"/>
                <wp:effectExtent l="0" t="0" r="952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114800"/>
                        </a:xfrm>
                        <a:prstGeom prst="rect">
                          <a:avLst/>
                        </a:prstGeom>
                        <a:solidFill>
                          <a:srgbClr val="2D317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CE1C" w14:textId="121E121F" w:rsidR="000D63A0" w:rsidRPr="004B2B94" w:rsidRDefault="00180DCF" w:rsidP="004B2B9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C</w:t>
                            </w:r>
                            <w:r w:rsidR="00B306C4"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lauses</w:t>
                            </w:r>
                            <w:r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 from section 2.3.10 of the National Statement</w:t>
                            </w:r>
                            <w:r w:rsidR="00B306C4"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 to be add</w:t>
                            </w:r>
                            <w:r w:rsidR="004B2B94"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ressed</w:t>
                            </w:r>
                            <w:r w:rsidR="00B306C4"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 </w:t>
                            </w:r>
                            <w:r w:rsidR="004B2B94"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in</w:t>
                            </w:r>
                            <w:r w:rsidR="00B306C4" w:rsidRPr="004B2B94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 your protocol</w:t>
                            </w:r>
                          </w:p>
                          <w:p w14:paraId="1BCFED7B" w14:textId="4EF41EF3" w:rsidR="00C178B6" w:rsidRPr="004B2B94" w:rsidRDefault="00F3384E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involvement in the research carries no more than low risk to participants</w:t>
                            </w:r>
                            <w:r w:rsidR="008801CC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(see page 4 of this document)</w:t>
                            </w:r>
                          </w:p>
                          <w:p w14:paraId="12D64667" w14:textId="3DBE34A4" w:rsidR="00C178B6" w:rsidRPr="004B2B94" w:rsidRDefault="00F3384E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the benefits from the research justify any risks of harm associated with not seeking consent</w:t>
                            </w:r>
                          </w:p>
                          <w:p w14:paraId="4157922B" w14:textId="2FDC6F53" w:rsidR="00C178B6" w:rsidRPr="004B2B94" w:rsidRDefault="00884A99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it is impracticable to obtain consent (for example, due to the quantity, age or accessibility of records)</w:t>
                            </w:r>
                            <w:r w:rsidR="001F1BB5" w:rsidRPr="004B2B94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[NB: The AHCL HREC considers n&gt;100 to be impracticable]</w:t>
                            </w:r>
                          </w:p>
                          <w:p w14:paraId="578F50AA" w14:textId="710F4BF2" w:rsidR="00C178B6" w:rsidRPr="004B2B94" w:rsidRDefault="00F3384E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there is no known or likely reason for thinking that participants would not have consented if they had been asked</w:t>
                            </w:r>
                          </w:p>
                          <w:p w14:paraId="301669D1" w14:textId="03A90F04" w:rsidR="00C178B6" w:rsidRPr="004B2B94" w:rsidRDefault="00884A99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there is sufficient protection of their privacy</w:t>
                            </w:r>
                            <w:r w:rsidR="00BC3E2E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. Please confirm that reasonable steps will be taken to de-identify the information, or if the purpose of the research cannot be served by using or disclosing de-identified information, please provide additional information e.g. by referring to a previous section of this protocol, regarding the steps that will be taken to protect patient confidentiality</w:t>
                            </w:r>
                          </w:p>
                          <w:p w14:paraId="66E64B85" w14:textId="4F5F395B" w:rsidR="00C178B6" w:rsidRPr="004B2B94" w:rsidRDefault="00C178B6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there is an adequate plan to protect the confidentiality of data</w:t>
                            </w:r>
                          </w:p>
                          <w:p w14:paraId="2BEC09EE" w14:textId="7F161D77" w:rsidR="00C178B6" w:rsidRPr="004B2B94" w:rsidRDefault="00442664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in case the results have significance for the participants’ welfare there is, where practicable, a plan for making information arising from the research available to them (for example, via a disease-specific website or regional news media)</w:t>
                            </w:r>
                          </w:p>
                          <w:p w14:paraId="1945B66C" w14:textId="785E2B42" w:rsidR="00C178B6" w:rsidRPr="004B2B94" w:rsidRDefault="00442664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C178B6"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the possibility of commercial exploitation of derivatives of the data or tissue will not deprive the participants of any financial benefits to which they would be entitled</w:t>
                            </w:r>
                          </w:p>
                          <w:p w14:paraId="7D759C1B" w14:textId="5213858E" w:rsidR="00C178B6" w:rsidRPr="004B2B94" w:rsidRDefault="00C178B6" w:rsidP="008D12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2B94">
                              <w:rPr>
                                <w:rFonts w:ascii="Arial" w:hAnsi="Arial" w:cs="Arial"/>
                                <w:iCs/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t>the waiver is not prohibited by State, federal, or international law.</w:t>
                            </w:r>
                          </w:p>
                          <w:p w14:paraId="623DA55F" w14:textId="77777777" w:rsidR="00B306C4" w:rsidRPr="008246C7" w:rsidRDefault="00B306C4" w:rsidP="008246C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C167" id="Text Box 6" o:spid="_x0000_s1028" type="#_x0000_t202" style="position:absolute;left:0;text-align:left;margin-left:437.05pt;margin-top:129.9pt;width:488.25pt;height:324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3VFQIAAP4DAAAOAAAAZHJzL2Uyb0RvYy54bWysU9tu2zAMfR+wfxD0vjjOkqY14hRdsg4D&#10;ugvQ7QNkWY6FyaJGKbGzry8lp2nQvQ3zgyCa5CF5eLS6HTrDDgq9BlvyfDLlTFkJtba7kv/8cf/u&#10;mjMfhK2FAatKflSe367fvln1rlAzaMHUChmBWF/0ruRtCK7IMi9b1Qk/AacsORvATgQycZfVKHpC&#10;70w2m06vsh6wdghSeU9/t6OTrxN+0ygZvjWNV4GZklNvIZ2Yziqe2Xolih0K12p5akP8Qxed0JaK&#10;nqG2Igi2R/0XVKclgocmTCR0GTSNlirNQNPk01fTPLbCqTQLkePdmSb//2Dl18Oj+44sDB9goAWm&#10;Ibx7APnLMwubVtidukOEvlWipsJ5pCzrnS9OqZFqX/gIUvVfoKYli32ABDQ02EVWaE5G6LSA45l0&#10;NQQm6ecVrXG5XHAmyTfP8/n1NK0lE8VzukMfPinoWLyUHGmrCV4cHnyI7YjiOSRW82B0fa+NSQbu&#10;qo1BdhCkgNn2fb7cpglehRnL+pLfLGaLhGwh5idxdDqQQo3uSk6d0TdqJtLx0dYpJAhtxjt1YuyJ&#10;n0jJSE4YqoHpmurH3EhXBfWRCEMYBUkPiC4t4B/OehJjyf3vvUDFmflsifSbfD6P6k3GfLGckYGX&#10;nurSI6wkqJIHzsbrJiTFRzos3NFyGp1oe+nk1DKJLLF5ehBRxZd2inp5tusnAAAA//8DAFBLAwQU&#10;AAYACAAAACEA/lWA2t0AAAAIAQAADwAAAGRycy9kb3ducmV2LnhtbEyPwU7DMAyG70i8Q2Qkbixh&#10;qN3WNZ0QYheEJrHyAGnjtdUap2qytXt7zAlutn7r9/flu9n14opj6DxpeF4oEEi1tx01Gr7L/dMa&#10;RIiGrOk9oYYbBtgV93e5yayf6Auvx9gILqGQGQ1tjEMmZahbdCYs/IDE2cmPzkRex0ba0Uxc7nq5&#10;VCqVznTEH1oz4FuL9fl4cRrS2/RBh098T9S+PJWzwurFH7R+fJhftyAizvHvGH7xGR0KZqr8hWwQ&#10;vQYWiRqWyYYFON6s0gRExYNarUEWufwvUPwAAAD//wMAUEsBAi0AFAAGAAgAAAAhALaDOJL+AAAA&#10;4QEAABMAAAAAAAAAAAAAAAAAAAAAAFtDb250ZW50X1R5cGVzXS54bWxQSwECLQAUAAYACAAAACEA&#10;OP0h/9YAAACUAQAACwAAAAAAAAAAAAAAAAAvAQAAX3JlbHMvLnJlbHNQSwECLQAUAAYACAAAACEA&#10;xhGt1RUCAAD+AwAADgAAAAAAAAAAAAAAAAAuAgAAZHJzL2Uyb0RvYy54bWxQSwECLQAUAAYACAAA&#10;ACEA/lWA2t0AAAAIAQAADwAAAAAAAAAAAAAAAABvBAAAZHJzL2Rvd25yZXYueG1sUEsFBgAAAAAE&#10;AAQA8wAAAHkFAAAAAA==&#10;" fillcolor="#2d317d" stroked="f">
                <v:textbox>
                  <w:txbxContent>
                    <w:p w14:paraId="4F9ACE1C" w14:textId="121E121F" w:rsidR="000D63A0" w:rsidRPr="004B2B94" w:rsidRDefault="00180DCF" w:rsidP="004B2B9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C</w:t>
                      </w:r>
                      <w:r w:rsidR="00B306C4"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lauses</w:t>
                      </w:r>
                      <w:r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 from section 2.3.10 of the National Statement</w:t>
                      </w:r>
                      <w:r w:rsidR="00B306C4"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 to be add</w:t>
                      </w:r>
                      <w:r w:rsidR="004B2B94"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ressed</w:t>
                      </w:r>
                      <w:r w:rsidR="00B306C4"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 </w:t>
                      </w:r>
                      <w:r w:rsidR="004B2B94"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in</w:t>
                      </w:r>
                      <w:r w:rsidR="00B306C4" w:rsidRPr="004B2B94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 your protocol</w:t>
                      </w:r>
                    </w:p>
                    <w:p w14:paraId="1BCFED7B" w14:textId="4EF41EF3" w:rsidR="00C178B6" w:rsidRPr="004B2B94" w:rsidRDefault="00F3384E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involvement in the research carries no more than low risk to participants</w:t>
                      </w:r>
                      <w:r w:rsidR="008801CC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(see page 4 of this document)</w:t>
                      </w:r>
                    </w:p>
                    <w:p w14:paraId="12D64667" w14:textId="3DBE34A4" w:rsidR="00C178B6" w:rsidRPr="004B2B94" w:rsidRDefault="00F3384E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the benefits from the research justify any risks of harm associated with not seeking consent</w:t>
                      </w:r>
                    </w:p>
                    <w:p w14:paraId="4157922B" w14:textId="2FDC6F53" w:rsidR="00C178B6" w:rsidRPr="004B2B94" w:rsidRDefault="00884A99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it is impracticable to obtain consent (for example, due to the quantity, age or accessibility of records)</w:t>
                      </w:r>
                      <w:r w:rsidR="001F1BB5" w:rsidRPr="004B2B94"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  <w:lang w:eastAsia="en-AU"/>
                        </w:rPr>
                        <w:t xml:space="preserve"> [NB: The AHCL HREC considers n&gt;100 to be impracticable]</w:t>
                      </w:r>
                    </w:p>
                    <w:p w14:paraId="578F50AA" w14:textId="710F4BF2" w:rsidR="00C178B6" w:rsidRPr="004B2B94" w:rsidRDefault="00F3384E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there is no known or likely reason for thinking that participants would not have consented if they had been asked</w:t>
                      </w:r>
                    </w:p>
                    <w:p w14:paraId="301669D1" w14:textId="03A90F04" w:rsidR="00C178B6" w:rsidRPr="004B2B94" w:rsidRDefault="00884A99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there is sufficient protection of their privacy</w:t>
                      </w:r>
                      <w:r w:rsidR="00BC3E2E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. Please confirm that reasonable steps will be taken to de-identify the information, or if the purpose of the research cannot be served by using or disclosing de-identified information, please provide additional information e.g. by referring to a previous section of this protocol, regarding the steps that will be taken to protect patient confidentiality</w:t>
                      </w:r>
                    </w:p>
                    <w:p w14:paraId="66E64B85" w14:textId="4F5F395B" w:rsidR="00C178B6" w:rsidRPr="004B2B94" w:rsidRDefault="00C178B6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there is an adequate plan to protect the confidentiality of data</w:t>
                      </w:r>
                    </w:p>
                    <w:p w14:paraId="2BEC09EE" w14:textId="7F161D77" w:rsidR="00C178B6" w:rsidRPr="004B2B94" w:rsidRDefault="00442664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in case the results have significance for the participants’ welfare there is, where practicable, a plan for making information arising from the research available to them (for example, via a disease-specific website or regional news media)</w:t>
                      </w:r>
                    </w:p>
                    <w:p w14:paraId="1945B66C" w14:textId="785E2B42" w:rsidR="00C178B6" w:rsidRPr="004B2B94" w:rsidRDefault="00442664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C178B6"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the possibility of commercial exploitation of derivatives of the data or tissue will not deprive the participants of any financial benefits to which they would be entitled</w:t>
                      </w:r>
                    </w:p>
                    <w:p w14:paraId="7D759C1B" w14:textId="5213858E" w:rsidR="00C178B6" w:rsidRPr="004B2B94" w:rsidRDefault="00C178B6" w:rsidP="008D12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2B94">
                        <w:rPr>
                          <w:rFonts w:ascii="Arial" w:hAnsi="Arial" w:cs="Arial"/>
                          <w:iCs/>
                          <w:noProof/>
                          <w:sz w:val="20"/>
                          <w:szCs w:val="20"/>
                          <w:lang w:eastAsia="en-AU"/>
                        </w:rPr>
                        <w:t>the waiver is not prohibited by State, federal, or international law.</w:t>
                      </w:r>
                    </w:p>
                    <w:p w14:paraId="623DA55F" w14:textId="77777777" w:rsidR="00B306C4" w:rsidRPr="008246C7" w:rsidRDefault="00B306C4" w:rsidP="008246C7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B94" w:rsidRPr="005F7489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4F9158F" wp14:editId="6BEE1F26">
                <wp:simplePos x="0" y="0"/>
                <wp:positionH relativeFrom="margin">
                  <wp:posOffset>5145405</wp:posOffset>
                </wp:positionH>
                <wp:positionV relativeFrom="paragraph">
                  <wp:posOffset>36195</wp:posOffset>
                </wp:positionV>
                <wp:extent cx="1018540" cy="132397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323975"/>
                        </a:xfrm>
                        <a:prstGeom prst="rect">
                          <a:avLst/>
                        </a:prstGeom>
                        <a:solidFill>
                          <a:srgbClr val="B5E1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98C8" w14:textId="72E9F0BC" w:rsidR="005F7489" w:rsidRPr="00AB2894" w:rsidRDefault="005F7489" w:rsidP="00DF656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158F" id="Text Box 5" o:spid="_x0000_s1029" type="#_x0000_t202" style="position:absolute;left:0;text-align:left;margin-left:405.15pt;margin-top:2.85pt;width:80.2pt;height:104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VnFAIAAP4DAAAOAAAAZHJzL2Uyb0RvYy54bWysU9tu2zAMfR+wfxD0vthO4jUx4hRtmg4D&#10;ugvQ7gNkWY6FyaImKbGzry8lp2nQvg3zgyCa5CF5eLS6HjpFDsI6Cbqk2SSlRGgOtdS7kv56uv+0&#10;oMR5pmumQIuSHoWj1+uPH1a9KcQUWlC1sARBtCt6U9LWe1MkieOt6JibgBEanQ3Yjnk07S6pLesR&#10;vVPJNE0/Jz3Y2ljgwjn8ezc66TriN43g/kfTOOGJKin25uNp41mFM1mvWLGzzLSSn9pg/9BFx6TG&#10;omeoO+YZ2Vv5DqqT3IKDxk84dAk0jeQizoDTZOmbaR5bZkScBclx5kyT+3+w/Pvh0fy0xA+3MOAC&#10;4xDOPAD/7YiGTcv0TtxYC30rWI2Fs0BZ0htXnFID1a5wAaTqv0GNS2Z7DxFoaGwXWME5CaLjAo5n&#10;0sXgCQ8l02yRz9HF0ZfNprPlVR5rsOIl3VjnvwjoSLiU1OJWIzw7PDgf2mHFS0io5kDJ+l4qFQ27&#10;qzbKkgNDBdzm22w7TvAmTGnSl3SZT/OIrCHkR3F00qNClexKukjDN2om0LHVdQzxTKrxjp0ofeIn&#10;UDKS44dqILIu6SzkBroqqI9ImIVRkPiA8NKC/UtJj2IsqfuzZ1ZQor5qJH2ZzQNDPhrz/GqKhr30&#10;VJcepjlCldRTMl43Pio+0KHhBpfTyEjbayenllFkkc3TgwgqvrRj1OuzXT8DAAD//wMAUEsDBBQA&#10;BgAIAAAAIQDO5aOV4AAAAAkBAAAPAAAAZHJzL2Rvd25yZXYueG1sTI9LT8MwEITvSPwHa5G4UTsp&#10;0BKyqQriIcSJtge4uYnzUO11FLtp+PcsJ7jNakYz3+aryVkxmiF0nhCSmQJhqPRVRw3Cbvt8tQQR&#10;oqZKW08G4dsEWBXnZ7nOKn+iDzNuYiO4hEKmEdoY+0zKULbG6TDzvSH2aj84HfkcGlkN+sTlzspU&#10;qVvpdEe80OrePLamPGyODuG9Gd8OT+r162Vd24ea5qn/DA7x8mJa34OIZop/YfjFZ3QomGnvj1QF&#10;YRGWiZpzFOFmAYL9u4VisUdIk+sUZJHL/x8UPwAAAP//AwBQSwECLQAUAAYACAAAACEAtoM4kv4A&#10;AADhAQAAEwAAAAAAAAAAAAAAAAAAAAAAW0NvbnRlbnRfVHlwZXNdLnhtbFBLAQItABQABgAIAAAA&#10;IQA4/SH/1gAAAJQBAAALAAAAAAAAAAAAAAAAAC8BAABfcmVscy8ucmVsc1BLAQItABQABgAIAAAA&#10;IQCO1tVnFAIAAP4DAAAOAAAAAAAAAAAAAAAAAC4CAABkcnMvZTJvRG9jLnhtbFBLAQItABQABgAI&#10;AAAAIQDO5aOV4AAAAAkBAAAPAAAAAAAAAAAAAAAAAG4EAABkcnMvZG93bnJldi54bWxQSwUGAAAA&#10;AAQABADzAAAAewUAAAAA&#10;" fillcolor="#b5e1e1" stroked="f">
                <v:textbox>
                  <w:txbxContent>
                    <w:p w14:paraId="2EBB98C8" w14:textId="72E9F0BC" w:rsidR="005F7489" w:rsidRPr="00AB2894" w:rsidRDefault="005F7489" w:rsidP="00DF656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C47">
        <w:rPr>
          <w:rFonts w:ascii="Arial" w:hAnsi="Arial" w:cs="Arial"/>
        </w:rPr>
        <w:t xml:space="preserve">Below </w:t>
      </w:r>
      <w:r w:rsidR="00743892">
        <w:rPr>
          <w:rFonts w:ascii="Arial" w:hAnsi="Arial" w:cs="Arial"/>
        </w:rPr>
        <w:t xml:space="preserve">is </w:t>
      </w:r>
      <w:r w:rsidR="00554C47">
        <w:rPr>
          <w:rFonts w:ascii="Arial" w:hAnsi="Arial" w:cs="Arial"/>
        </w:rPr>
        <w:t xml:space="preserve">the criteria </w:t>
      </w:r>
      <w:r w:rsidR="00DB6E7B">
        <w:rPr>
          <w:rFonts w:ascii="Arial" w:hAnsi="Arial" w:cs="Arial"/>
        </w:rPr>
        <w:t xml:space="preserve">for justification for </w:t>
      </w:r>
      <w:r w:rsidR="00B24DE8">
        <w:rPr>
          <w:rFonts w:ascii="Arial" w:hAnsi="Arial" w:cs="Arial"/>
        </w:rPr>
        <w:t xml:space="preserve">a </w:t>
      </w:r>
      <w:r w:rsidR="00DB6E7B">
        <w:rPr>
          <w:rFonts w:ascii="Arial" w:hAnsi="Arial" w:cs="Arial"/>
        </w:rPr>
        <w:t>HREC to grant</w:t>
      </w:r>
      <w:r w:rsidR="006A62B1">
        <w:rPr>
          <w:rFonts w:ascii="Arial" w:hAnsi="Arial" w:cs="Arial"/>
        </w:rPr>
        <w:t xml:space="preserve"> a</w:t>
      </w:r>
      <w:r w:rsidR="00DB6E7B">
        <w:rPr>
          <w:rFonts w:ascii="Arial" w:hAnsi="Arial" w:cs="Arial"/>
        </w:rPr>
        <w:t xml:space="preserve"> W</w:t>
      </w:r>
      <w:r w:rsidR="006A62B1">
        <w:rPr>
          <w:rFonts w:ascii="Arial" w:hAnsi="Arial" w:cs="Arial"/>
        </w:rPr>
        <w:t xml:space="preserve">aiver of </w:t>
      </w:r>
      <w:r w:rsidR="00DB6E7B">
        <w:rPr>
          <w:rFonts w:ascii="Arial" w:hAnsi="Arial" w:cs="Arial"/>
        </w:rPr>
        <w:t>C</w:t>
      </w:r>
      <w:r w:rsidR="006A62B1">
        <w:rPr>
          <w:rFonts w:ascii="Arial" w:hAnsi="Arial" w:cs="Arial"/>
        </w:rPr>
        <w:t>onsent</w:t>
      </w:r>
      <w:r w:rsidR="0093033B">
        <w:rPr>
          <w:rFonts w:ascii="Arial" w:hAnsi="Arial" w:cs="Arial"/>
        </w:rPr>
        <w:t xml:space="preserve"> (from section 2.3.10 of the</w:t>
      </w:r>
      <w:r w:rsidR="0093033B" w:rsidRPr="00544266">
        <w:rPr>
          <w:rFonts w:ascii="Arial" w:hAnsi="Arial" w:cs="Arial"/>
        </w:rPr>
        <w:t xml:space="preserve"> </w:t>
      </w:r>
      <w:r w:rsidR="0093033B" w:rsidRPr="006A6916">
        <w:rPr>
          <w:rFonts w:ascii="Arial" w:hAnsi="Arial" w:cs="Arial"/>
        </w:rPr>
        <w:t>National Statement</w:t>
      </w:r>
      <w:r w:rsidR="0093033B">
        <w:rPr>
          <w:rStyle w:val="FootnoteReference"/>
          <w:rFonts w:ascii="Arial" w:hAnsi="Arial" w:cs="Arial"/>
        </w:rPr>
        <w:footnoteReference w:id="6"/>
      </w:r>
      <w:r w:rsidR="0093033B">
        <w:rPr>
          <w:rFonts w:ascii="Arial" w:hAnsi="Arial" w:cs="Arial"/>
        </w:rPr>
        <w:t>)</w:t>
      </w:r>
      <w:r w:rsidR="00015E61">
        <w:rPr>
          <w:rFonts w:ascii="Arial" w:hAnsi="Arial" w:cs="Arial"/>
        </w:rPr>
        <w:t>.</w:t>
      </w:r>
      <w:r w:rsidR="001B6E18">
        <w:rPr>
          <w:rFonts w:ascii="Arial" w:hAnsi="Arial" w:cs="Arial"/>
        </w:rPr>
        <w:t>.</w:t>
      </w:r>
      <w:r w:rsidR="008B455A">
        <w:rPr>
          <w:rFonts w:ascii="Arial" w:hAnsi="Arial" w:cs="Arial"/>
        </w:rPr>
        <w:t xml:space="preserve"> </w:t>
      </w:r>
    </w:p>
    <w:p w14:paraId="0B8733FA" w14:textId="77777777" w:rsidR="008D12AF" w:rsidRDefault="008D12AF" w:rsidP="008D12AF">
      <w:pPr>
        <w:pStyle w:val="ListParagraph"/>
        <w:spacing w:after="120" w:line="276" w:lineRule="auto"/>
        <w:ind w:left="426"/>
        <w:jc w:val="both"/>
        <w:rPr>
          <w:rFonts w:ascii="Arial" w:hAnsi="Arial" w:cs="Arial"/>
        </w:rPr>
      </w:pPr>
    </w:p>
    <w:p w14:paraId="35F1DB46" w14:textId="4A3818EA" w:rsidR="003B4D34" w:rsidRDefault="006768D1" w:rsidP="00980540">
      <w:pPr>
        <w:pStyle w:val="ListParagraph"/>
        <w:numPr>
          <w:ilvl w:val="0"/>
          <w:numId w:val="2"/>
        </w:numPr>
        <w:spacing w:after="120" w:line="276" w:lineRule="auto"/>
        <w:ind w:left="426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Below are the sections from the </w:t>
      </w:r>
      <w:r w:rsidR="003B4D34" w:rsidRPr="00980540">
        <w:rPr>
          <w:rFonts w:ascii="Arial" w:hAnsi="Arial" w:cs="Arial"/>
          <w:i/>
          <w:iCs/>
        </w:rPr>
        <w:t>Privacy Act (1988)</w:t>
      </w:r>
      <w:r w:rsidR="003B4D34" w:rsidRPr="0098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must be addressed in </w:t>
      </w:r>
      <w:r w:rsidR="003B4D34" w:rsidRPr="00980540">
        <w:rPr>
          <w:rFonts w:ascii="Arial" w:hAnsi="Arial" w:cs="Arial"/>
        </w:rPr>
        <w:t>your protocol</w:t>
      </w:r>
      <w:r w:rsidR="002E4872" w:rsidRPr="00980540">
        <w:rPr>
          <w:rFonts w:ascii="Arial" w:hAnsi="Arial" w:cs="Arial"/>
        </w:rPr>
        <w:t>: Section 16B (3) and Australian Privacy Principle 6.2(d)</w:t>
      </w:r>
      <w:r w:rsidR="00B70018">
        <w:rPr>
          <w:rFonts w:ascii="Arial" w:hAnsi="Arial" w:cs="Arial"/>
        </w:rPr>
        <w:t>.</w:t>
      </w:r>
      <w:r w:rsidR="00315443">
        <w:rPr>
          <w:rFonts w:ascii="Arial" w:hAnsi="Arial" w:cs="Arial"/>
        </w:rPr>
        <w:t xml:space="preserve"> These criteria are included in </w:t>
      </w:r>
      <w:r w:rsidR="00315443" w:rsidRPr="001B6E18">
        <w:rPr>
          <w:rFonts w:ascii="Arial" w:hAnsi="Arial" w:cs="Arial"/>
          <w:i/>
          <w:iCs/>
        </w:rPr>
        <w:t>AHCL Protocol Template – Observational or Experimental Design (not sponsored clinical trial)</w:t>
      </w:r>
      <w:r w:rsidR="00315443">
        <w:rPr>
          <w:rFonts w:ascii="Arial" w:hAnsi="Arial" w:cs="Arial"/>
        </w:rPr>
        <w:t xml:space="preserve">, available on the Research Office website at: </w:t>
      </w:r>
      <w:hyperlink r:id="rId15" w:history="1">
        <w:r w:rsidR="00315443">
          <w:rPr>
            <w:rStyle w:val="Hyperlink"/>
            <w:rFonts w:ascii="Arial" w:hAnsi="Arial" w:cs="Arial"/>
          </w:rPr>
          <w:t>www.sah.org.au/research-ethical-review</w:t>
        </w:r>
      </w:hyperlink>
      <w:r w:rsidR="00315443">
        <w:rPr>
          <w:rFonts w:ascii="Arial" w:hAnsi="Arial" w:cs="Arial"/>
        </w:rPr>
        <w:t>.</w:t>
      </w:r>
    </w:p>
    <w:p w14:paraId="47195876" w14:textId="7C1888DA" w:rsidR="00B379D4" w:rsidRPr="00B379D4" w:rsidRDefault="003B4D34" w:rsidP="00B379D4">
      <w:pPr>
        <w:jc w:val="center"/>
      </w:pPr>
      <w:r w:rsidRPr="00B306C4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446FE0B" wp14:editId="4489C198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200775" cy="36099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09975"/>
                        </a:xfrm>
                        <a:prstGeom prst="rect">
                          <a:avLst/>
                        </a:prstGeom>
                        <a:solidFill>
                          <a:srgbClr val="2D317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24C2" w14:textId="77777777" w:rsidR="00DB598E" w:rsidRPr="00834681" w:rsidRDefault="003B4D34" w:rsidP="00DB598E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Privacy Act </w:t>
                            </w:r>
                            <w:r w:rsidR="002E4872"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(</w:t>
                            </w: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1988) clauses to be </w:t>
                            </w:r>
                            <w:r w:rsidR="00C35699"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addressed</w:t>
                            </w: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 </w:t>
                            </w:r>
                            <w:r w:rsidR="00C35699"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>in</w:t>
                            </w: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color w:val="F78F22"/>
                              </w:rPr>
                              <w:t xml:space="preserve"> your protocol</w:t>
                            </w:r>
                            <w:r w:rsidRPr="008246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="00DB598E"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 xml:space="preserve">Data will be sourced from a private institution and the research team seek to apply the </w:t>
                            </w:r>
                            <w:r w:rsidR="00DB598E" w:rsidRPr="00C35699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Guidelines approved under Section 95A of the Privacy Act 1988</w:t>
                            </w:r>
                            <w:r w:rsidR="00DB598E"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, pursuant to APP 6.2(d) and Section 16B(3).</w:t>
                            </w:r>
                          </w:p>
                          <w:p w14:paraId="38527596" w14:textId="341ED65B" w:rsidR="002E4872" w:rsidRPr="00C35699" w:rsidRDefault="002E4872" w:rsidP="009461D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S16B(3)</w:t>
                            </w:r>
                          </w:p>
                          <w:p w14:paraId="4E75BABB" w14:textId="77777777" w:rsidR="002E4872" w:rsidRPr="00C35699" w:rsidRDefault="002E4872" w:rsidP="009461DA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 xml:space="preserve">(3)  A </w:t>
                            </w:r>
                            <w:r w:rsidRPr="00C35699">
                              <w:rPr>
                                <w:rFonts w:ascii="Arial" w:hAnsi="Arial" w:cs="Arial"/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permitted health situation</w:t>
                            </w: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 xml:space="preserve"> exists in relation to the use or disclosure by an organisation of health information about an individual if:</w:t>
                            </w:r>
                          </w:p>
                          <w:p w14:paraId="4B6DF951" w14:textId="77777777" w:rsidR="00A652CA" w:rsidRPr="00C35699" w:rsidRDefault="002E4872" w:rsidP="00BD0EB8">
                            <w:pPr>
                              <w:pStyle w:val="ListParagraph"/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(a)  the use or disclosure is necessary for research, or the compilation or analysis of statistics, relevant to public health or public safety; and</w:t>
                            </w:r>
                          </w:p>
                          <w:p w14:paraId="0B204F7B" w14:textId="77777777" w:rsidR="0095113B" w:rsidRPr="00C35699" w:rsidRDefault="002E4872" w:rsidP="00BD0EB8">
                            <w:pPr>
                              <w:pStyle w:val="ListParagraph"/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(b)  it is impracticable for the organisation to obtain the individual's consent to the use or disclosure; and</w:t>
                            </w:r>
                          </w:p>
                          <w:p w14:paraId="5D3E4BEA" w14:textId="77777777" w:rsidR="0095113B" w:rsidRPr="00C35699" w:rsidRDefault="002E4872" w:rsidP="00BD0EB8">
                            <w:pPr>
                              <w:pStyle w:val="ListParagraph"/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(c)  the use or disclosure is conducted in accordance with guidelines approved under section 95A for the purposes of this paragraph; and</w:t>
                            </w:r>
                          </w:p>
                          <w:p w14:paraId="381418E9" w14:textId="72073202" w:rsidR="002E4872" w:rsidRPr="008C07BD" w:rsidRDefault="002E4872" w:rsidP="008C07BD">
                            <w:pPr>
                              <w:pStyle w:val="ListParagraph"/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 xml:space="preserve">(d)  in the case of disclosure--the organisation reasonably believes that the recipient of the information will not disclose the information, or personal information derived from that information [NB: confirm that </w:t>
                            </w: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 xml:space="preserve">you </w:t>
                            </w: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will not disclose the information].</w:t>
                            </w:r>
                          </w:p>
                          <w:p w14:paraId="760C76B6" w14:textId="77777777" w:rsidR="002E4872" w:rsidRPr="00C35699" w:rsidRDefault="002E4872" w:rsidP="009461D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 6.2(d)</w:t>
                            </w:r>
                          </w:p>
                          <w:p w14:paraId="6FC08D24" w14:textId="194EC716" w:rsidR="00DB598E" w:rsidRPr="008C07BD" w:rsidRDefault="002E4872" w:rsidP="008C07BD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The APP entity is an organisation and a permitted health situation exists in relation to the secondary use or disclosure of the personal information by the organisation</w:t>
                            </w:r>
                            <w:r w:rsidR="005611A6" w:rsidRPr="00C35699">
                              <w:rPr>
                                <w:rFonts w:ascii="Arial" w:hAnsi="Arial" w:cs="Arial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A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FE0B" id="Text Box 2" o:spid="_x0000_s1030" type="#_x0000_t202" style="position:absolute;left:0;text-align:left;margin-left:437.05pt;margin-top:13.1pt;width:488.25pt;height:284.2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1QFAIAAP4DAAAOAAAAZHJzL2Uyb0RvYy54bWysU9tu2zAMfR+wfxD0vthJc2mMOEWXrMOA&#10;7gJ0+wBZlmNhkqhJSuzs60fJbpptb8P8IIgmeUgeHm3ueq3ISTgvwZR0OskpEYZDLc2hpN++Pry5&#10;pcQHZmqmwIiSnoWnd9vXrzadLcQMWlC1cARBjC86W9I2BFtkmeet0MxPwAqDzgacZgFNd8hqxzpE&#10;1yqb5fky68DV1gEX3uPf/eCk24TfNIKHz03jRSCqpNhbSKdLZxXPbLthxcEx20o+tsH+oQvNpMGi&#10;F6g9C4wcnfwLSkvuwEMTJhx0Bk0juUgz4DTT/I9pnlpmRZoFyfH2QpP/f7D80+nJfnEk9G+hxwWm&#10;Ibx9BP7dEwO7lpmDuHcOulawGgtPI2VZZ30xpkaqfeEjSNV9hBqXzI4BElDfOB1ZwTkJouMCzhfS&#10;RR8Ix59LXONqtaCEo+9mma/XaMQarHhOt86H9wI0iZeSOtxqgmenRx+G0OeQWM2DkvWDVCoZ7lDt&#10;lCMnhgqY7W+mq/2I/luYMqQr6XoxWyRkAzE/iUPLgApVUpf0No/foJlIxztTp5DApBru2LQyIz+R&#10;koGc0Fc9kXVJ5zE30lVBfUbCHAyCxAeElxbcT0o6FGNJ/Y8jc4IS9cEg6evpfB7Vm4z5YjVDw117&#10;qmsPMxyhShooGa67kBQf6TBwj8tpZKLtpZOxZRRZIn58EFHF13aKenm2218AAAD//wMAUEsDBBQA&#10;BgAIAAAAIQA8eWnW3AAAAAcBAAAPAAAAZHJzL2Rvd25yZXYueG1sTI/BTsMwEETvSPyDtUjcqE0g&#10;KQ3ZVAjRC0KVaPgAJ94mEfE6it0m/XvMCY6jGc28KbaLHcSZJt87RrhfKRDEjTM9twhf1e7uCYQP&#10;mo0eHBPChTxsy+urQufGzfxJ50NoRSxhn2uELoQxl9I3HVntV24kjt7RTVaHKKdWmknPsdwOMlEq&#10;k1b3HBc6PdJrR8334WQRssv8zvsPekvVrjpWi6L6we0Rb2+Wl2cQgZbwF4Zf/IgOZWSq3YmNFwNC&#10;PBIQkiwBEd3NOktB1Ajp5nENsizkf/7yBwAA//8DAFBLAQItABQABgAIAAAAIQC2gziS/gAAAOEB&#10;AAATAAAAAAAAAAAAAAAAAAAAAABbQ29udGVudF9UeXBlc10ueG1sUEsBAi0AFAAGAAgAAAAhADj9&#10;If/WAAAAlAEAAAsAAAAAAAAAAAAAAAAALwEAAF9yZWxzLy5yZWxzUEsBAi0AFAAGAAgAAAAhAHb9&#10;rVAUAgAA/gMAAA4AAAAAAAAAAAAAAAAALgIAAGRycy9lMm9Eb2MueG1sUEsBAi0AFAAGAAgAAAAh&#10;ADx5adbcAAAABwEAAA8AAAAAAAAAAAAAAAAAbgQAAGRycy9kb3ducmV2LnhtbFBLBQYAAAAABAAE&#10;APMAAAB3BQAAAAA=&#10;" fillcolor="#2d317d" stroked="f">
                <v:textbox>
                  <w:txbxContent>
                    <w:p w14:paraId="08D024C2" w14:textId="77777777" w:rsidR="00DB598E" w:rsidRPr="00834681" w:rsidRDefault="003B4D34" w:rsidP="00DB598E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Privacy Act </w:t>
                      </w:r>
                      <w:r w:rsidR="002E4872"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(</w:t>
                      </w:r>
                      <w:r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1988) clauses to be </w:t>
                      </w:r>
                      <w:r w:rsidR="00C35699"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addressed</w:t>
                      </w:r>
                      <w:r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 </w:t>
                      </w:r>
                      <w:r w:rsidR="00C35699"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>in</w:t>
                      </w:r>
                      <w:r w:rsidRPr="00C35699">
                        <w:rPr>
                          <w:rFonts w:ascii="Arial" w:hAnsi="Arial" w:cs="Arial"/>
                          <w:b/>
                          <w:bCs/>
                          <w:color w:val="F78F22"/>
                        </w:rPr>
                        <w:t xml:space="preserve"> your protocol</w:t>
                      </w:r>
                      <w:r w:rsidRPr="008246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br/>
                      </w:r>
                      <w:r w:rsidR="00DB598E"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 xml:space="preserve">Data will be sourced from a private institution and the research team seek to apply the </w:t>
                      </w:r>
                      <w:r w:rsidR="00DB598E" w:rsidRPr="00C35699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Guidelines approved under Section 95A of the Privacy Act 1988</w:t>
                      </w:r>
                      <w:r w:rsidR="00DB598E"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, pursuant to APP 6.2(d) and Section 16B(3).</w:t>
                      </w:r>
                    </w:p>
                    <w:p w14:paraId="38527596" w14:textId="341ED65B" w:rsidR="002E4872" w:rsidRPr="00C35699" w:rsidRDefault="002E4872" w:rsidP="009461D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569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S16B(3)</w:t>
                      </w:r>
                    </w:p>
                    <w:p w14:paraId="4E75BABB" w14:textId="77777777" w:rsidR="002E4872" w:rsidRPr="00C35699" w:rsidRDefault="002E4872" w:rsidP="009461DA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 xml:space="preserve">(3)  A </w:t>
                      </w:r>
                      <w:r w:rsidRPr="00C35699">
                        <w:rPr>
                          <w:rFonts w:ascii="Arial" w:hAnsi="Arial" w:cs="Arial"/>
                          <w:i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permitted health situation</w:t>
                      </w: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 xml:space="preserve"> exists in relation to the use or disclosure by an organisation of health information about an individual if:</w:t>
                      </w:r>
                    </w:p>
                    <w:p w14:paraId="4B6DF951" w14:textId="77777777" w:rsidR="00A652CA" w:rsidRPr="00C35699" w:rsidRDefault="002E4872" w:rsidP="00BD0EB8">
                      <w:pPr>
                        <w:pStyle w:val="ListParagraph"/>
                        <w:spacing w:line="276" w:lineRule="auto"/>
                        <w:ind w:left="284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(a)  the use or disclosure is necessary for research, or the compilation or analysis of statistics, relevant to public health or public safety; and</w:t>
                      </w:r>
                    </w:p>
                    <w:p w14:paraId="0B204F7B" w14:textId="77777777" w:rsidR="0095113B" w:rsidRPr="00C35699" w:rsidRDefault="002E4872" w:rsidP="00BD0EB8">
                      <w:pPr>
                        <w:pStyle w:val="ListParagraph"/>
                        <w:spacing w:line="276" w:lineRule="auto"/>
                        <w:ind w:left="284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(b)  it is impracticable for the organisation to obtain the individual's consent to the use or disclosure; and</w:t>
                      </w:r>
                    </w:p>
                    <w:p w14:paraId="5D3E4BEA" w14:textId="77777777" w:rsidR="0095113B" w:rsidRPr="00C35699" w:rsidRDefault="002E4872" w:rsidP="00BD0EB8">
                      <w:pPr>
                        <w:pStyle w:val="ListParagraph"/>
                        <w:spacing w:line="276" w:lineRule="auto"/>
                        <w:ind w:left="284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(c)  the use or disclosure is conducted in accordance with guidelines approved under section 95A for the purposes of this paragraph; and</w:t>
                      </w:r>
                    </w:p>
                    <w:p w14:paraId="381418E9" w14:textId="72073202" w:rsidR="002E4872" w:rsidRPr="008C07BD" w:rsidRDefault="002E4872" w:rsidP="008C07BD">
                      <w:pPr>
                        <w:pStyle w:val="ListParagraph"/>
                        <w:spacing w:line="276" w:lineRule="auto"/>
                        <w:ind w:left="284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 xml:space="preserve">(d)  in the case of disclosure--the organisation reasonably believes that the recipient of the information will not disclose the information, or personal information derived from that information [NB: confirm that </w:t>
                      </w:r>
                      <w:r w:rsidRPr="00C35699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 xml:space="preserve">you </w:t>
                      </w: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will not disclose the information].</w:t>
                      </w:r>
                    </w:p>
                    <w:p w14:paraId="760C76B6" w14:textId="77777777" w:rsidR="002E4872" w:rsidRPr="00C35699" w:rsidRDefault="002E4872" w:rsidP="009461D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569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 6.2(d)</w:t>
                      </w:r>
                    </w:p>
                    <w:p w14:paraId="6FC08D24" w14:textId="194EC716" w:rsidR="00DB598E" w:rsidRPr="008C07BD" w:rsidRDefault="002E4872" w:rsidP="008C07BD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</w:pPr>
                      <w:r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The APP entity is an organisation and a permitted health situation exists in relation to the secondary use or disclosure of the personal information by the organisation</w:t>
                      </w:r>
                      <w:r w:rsidR="005611A6" w:rsidRPr="00C35699">
                        <w:rPr>
                          <w:rFonts w:ascii="Arial" w:hAnsi="Arial" w:cs="Arial"/>
                          <w:iCs/>
                          <w:noProof/>
                          <w:color w:val="FFFFFF" w:themeColor="background1"/>
                          <w:sz w:val="20"/>
                          <w:szCs w:val="20"/>
                          <w:lang w:eastAsia="en-A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379D4" w:rsidRPr="00B379D4" w:rsidSect="00665013">
      <w:type w:val="continuous"/>
      <w:pgSz w:w="11906" w:h="16838"/>
      <w:pgMar w:top="2552" w:right="1077" w:bottom="1418" w:left="1077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D109" w14:textId="77777777" w:rsidR="00CB79DE" w:rsidRDefault="00CB79DE" w:rsidP="00417026">
      <w:pPr>
        <w:spacing w:after="0" w:line="240" w:lineRule="auto"/>
      </w:pPr>
      <w:r>
        <w:separator/>
      </w:r>
    </w:p>
  </w:endnote>
  <w:endnote w:type="continuationSeparator" w:id="0">
    <w:p w14:paraId="03FCF2A6" w14:textId="77777777" w:rsidR="00CB79DE" w:rsidRDefault="00CB79DE" w:rsidP="00417026">
      <w:pPr>
        <w:spacing w:after="0" w:line="240" w:lineRule="auto"/>
      </w:pPr>
      <w:r>
        <w:continuationSeparator/>
      </w:r>
    </w:p>
  </w:endnote>
  <w:endnote w:type="continuationNotice" w:id="1">
    <w:p w14:paraId="782F671D" w14:textId="77777777" w:rsidR="00CB79DE" w:rsidRDefault="00CB7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FA11" w14:textId="51408018" w:rsidR="00931F42" w:rsidRPr="00894683" w:rsidRDefault="00931F42" w:rsidP="00931F42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AHCL Research Office |  </w:t>
    </w:r>
    <w:hyperlink r:id="rId1" w:history="1">
      <w:r w:rsidRPr="00894683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1E6A3BFD" w14:textId="2D60E4DE" w:rsidR="00931F42" w:rsidRPr="00894683" w:rsidRDefault="00931F42" w:rsidP="00931F42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Apply for a Waiver of Consent</w:t>
    </w:r>
  </w:p>
  <w:p w14:paraId="1C443AB9" w14:textId="33B48223" w:rsidR="00415D75" w:rsidRPr="00931F42" w:rsidRDefault="00931F42" w:rsidP="00931F42">
    <w:pPr>
      <w:pStyle w:val="Footer"/>
      <w:tabs>
        <w:tab w:val="clear" w:pos="9026"/>
        <w:tab w:val="right" w:pos="9923"/>
      </w:tabs>
      <w:rPr>
        <w:rFonts w:ascii="Arial" w:hAnsi="Arial" w:cs="Arial"/>
        <w:color w:val="4472C4" w:themeColor="accent1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>Version</w:t>
    </w:r>
    <w:r w:rsidR="00430486">
      <w:rPr>
        <w:rFonts w:ascii="Arial" w:hAnsi="Arial" w:cs="Arial"/>
        <w:color w:val="1A1A1A"/>
        <w:sz w:val="16"/>
        <w:szCs w:val="16"/>
      </w:rPr>
      <w:t xml:space="preserve"> 5</w:t>
    </w:r>
    <w:r w:rsidRPr="00894683">
      <w:rPr>
        <w:rFonts w:ascii="Arial" w:hAnsi="Arial" w:cs="Arial"/>
        <w:color w:val="1A1A1A"/>
        <w:sz w:val="16"/>
        <w:szCs w:val="16"/>
      </w:rPr>
      <w:t xml:space="preserve">, </w:t>
    </w:r>
    <w:r w:rsidR="00430486">
      <w:rPr>
        <w:rFonts w:ascii="Arial" w:hAnsi="Arial" w:cs="Arial"/>
        <w:color w:val="1A1A1A"/>
        <w:sz w:val="16"/>
        <w:szCs w:val="16"/>
      </w:rPr>
      <w:t>Sep</w:t>
    </w:r>
    <w:r w:rsidRPr="00894683">
      <w:rPr>
        <w:rFonts w:ascii="Arial" w:hAnsi="Arial" w:cs="Arial"/>
        <w:color w:val="1A1A1A"/>
        <w:sz w:val="16"/>
        <w:szCs w:val="16"/>
      </w:rPr>
      <w:t xml:space="preserve"> 202</w:t>
    </w:r>
    <w:r w:rsidR="00481B60">
      <w:rPr>
        <w:rFonts w:ascii="Arial" w:hAnsi="Arial" w:cs="Arial"/>
        <w:color w:val="1A1A1A"/>
        <w:sz w:val="16"/>
        <w:szCs w:val="16"/>
      </w:rPr>
      <w:t>5</w:t>
    </w:r>
    <w:r w:rsidRPr="00894683">
      <w:rPr>
        <w:rFonts w:ascii="Arial" w:hAnsi="Arial" w:cs="Arial"/>
        <w:color w:val="1A1A1A"/>
        <w:sz w:val="16"/>
        <w:szCs w:val="16"/>
      </w:rPr>
      <w:t xml:space="preserve">     </w:t>
    </w:r>
    <w:r w:rsidR="00481B60">
      <w:rPr>
        <w:rFonts w:ascii="Arial" w:hAnsi="Arial" w:cs="Arial"/>
        <w:color w:val="1A1A1A"/>
        <w:sz w:val="16"/>
        <w:szCs w:val="16"/>
      </w:rPr>
      <w:t xml:space="preserve"> 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                                                         </w:t>
    </w:r>
    <w:r>
      <w:rPr>
        <w:rFonts w:ascii="Arial" w:hAnsi="Arial" w:cs="Arial"/>
        <w:color w:val="1A1A1A"/>
        <w:sz w:val="16"/>
        <w:szCs w:val="16"/>
      </w:rPr>
      <w:t xml:space="preserve">                                              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      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ascii="Arial" w:eastAsiaTheme="minorEastAsia" w:hAnsi="Arial" w:cs="Arial"/>
        <w:color w:val="1A1A1A"/>
        <w:sz w:val="16"/>
        <w:szCs w:val="16"/>
        <w:shd w:val="clear" w:color="auto" w:fill="E6E6E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shd w:val="clear" w:color="auto" w:fill="E6E6E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1</w:t>
    </w:r>
    <w:r w:rsidRPr="00894683">
      <w:rPr>
        <w:rFonts w:ascii="Arial" w:eastAsiaTheme="minorEastAsia" w:hAnsi="Arial" w:cs="Arial"/>
        <w:color w:val="1A1A1A"/>
        <w:sz w:val="16"/>
        <w:szCs w:val="16"/>
        <w:shd w:val="clear" w:color="auto" w:fill="E6E6E6"/>
        <w:lang w:eastAsia="zh-CN" w:bidi="th-TH"/>
      </w:rPr>
      <w:fldChar w:fldCharType="end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ascii="Arial" w:eastAsiaTheme="minorEastAsia" w:hAnsi="Arial" w:cs="Arial"/>
        <w:color w:val="1A1A1A"/>
        <w:sz w:val="16"/>
        <w:szCs w:val="16"/>
        <w:shd w:val="clear" w:color="auto" w:fill="E6E6E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shd w:val="clear" w:color="auto" w:fill="E6E6E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shd w:val="clear" w:color="auto" w:fill="E6E6E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BF42" w14:textId="77777777" w:rsidR="00CB79DE" w:rsidRDefault="00CB79DE" w:rsidP="00417026">
      <w:pPr>
        <w:spacing w:after="0" w:line="240" w:lineRule="auto"/>
      </w:pPr>
      <w:r>
        <w:separator/>
      </w:r>
    </w:p>
  </w:footnote>
  <w:footnote w:type="continuationSeparator" w:id="0">
    <w:p w14:paraId="35F737E3" w14:textId="77777777" w:rsidR="00CB79DE" w:rsidRDefault="00CB79DE" w:rsidP="00417026">
      <w:pPr>
        <w:spacing w:after="0" w:line="240" w:lineRule="auto"/>
      </w:pPr>
      <w:r>
        <w:continuationSeparator/>
      </w:r>
    </w:p>
  </w:footnote>
  <w:footnote w:type="continuationNotice" w:id="1">
    <w:p w14:paraId="5D0D2864" w14:textId="77777777" w:rsidR="00CB79DE" w:rsidRDefault="00CB79DE">
      <w:pPr>
        <w:spacing w:after="0" w:line="240" w:lineRule="auto"/>
      </w:pPr>
    </w:p>
  </w:footnote>
  <w:footnote w:id="2">
    <w:p w14:paraId="01C18DB6" w14:textId="05D719BA" w:rsidR="0080559E" w:rsidRPr="00931F42" w:rsidRDefault="0080559E">
      <w:pPr>
        <w:pStyle w:val="FootnoteText"/>
        <w:rPr>
          <w:rFonts w:ascii="Arial" w:hAnsi="Arial" w:cs="Arial"/>
          <w:sz w:val="16"/>
          <w:szCs w:val="16"/>
        </w:rPr>
      </w:pPr>
      <w:r w:rsidRPr="00931F42">
        <w:rPr>
          <w:rStyle w:val="FootnoteReference"/>
          <w:rFonts w:ascii="Arial" w:hAnsi="Arial" w:cs="Arial"/>
          <w:sz w:val="16"/>
          <w:szCs w:val="16"/>
        </w:rPr>
        <w:footnoteRef/>
      </w:r>
      <w:r w:rsidRPr="00931F42">
        <w:rPr>
          <w:rFonts w:ascii="Arial" w:hAnsi="Arial" w:cs="Arial"/>
          <w:sz w:val="16"/>
          <w:szCs w:val="16"/>
        </w:rPr>
        <w:t xml:space="preserve"> https://dictionary.apa.org/prospective-research</w:t>
      </w:r>
    </w:p>
  </w:footnote>
  <w:footnote w:id="3">
    <w:p w14:paraId="03DD43E1" w14:textId="23D6496B" w:rsidR="00380089" w:rsidRPr="00931F42" w:rsidRDefault="00380089" w:rsidP="00555901">
      <w:pPr>
        <w:spacing w:after="0"/>
        <w:rPr>
          <w:rFonts w:ascii="Arial" w:hAnsi="Arial" w:cs="Arial"/>
          <w:sz w:val="16"/>
          <w:szCs w:val="16"/>
        </w:rPr>
      </w:pPr>
      <w:r w:rsidRPr="00931F42">
        <w:rPr>
          <w:rStyle w:val="FootnoteReference"/>
          <w:rFonts w:ascii="Arial" w:hAnsi="Arial" w:cs="Arial"/>
          <w:sz w:val="16"/>
          <w:szCs w:val="16"/>
        </w:rPr>
        <w:footnoteRef/>
      </w:r>
      <w:r w:rsidRPr="00931F42">
        <w:rPr>
          <w:rFonts w:ascii="Arial" w:hAnsi="Arial" w:cs="Arial"/>
          <w:sz w:val="16"/>
          <w:szCs w:val="16"/>
        </w:rPr>
        <w:t xml:space="preserve"> APP 6</w:t>
      </w:r>
      <w:r w:rsidR="008D5778">
        <w:rPr>
          <w:rFonts w:ascii="Arial" w:hAnsi="Arial" w:cs="Arial"/>
          <w:sz w:val="16"/>
          <w:szCs w:val="16"/>
        </w:rPr>
        <w:t>:</w:t>
      </w:r>
      <w:r w:rsidR="00464259">
        <w:rPr>
          <w:rFonts w:ascii="Arial" w:hAnsi="Arial" w:cs="Arial"/>
          <w:sz w:val="16"/>
          <w:szCs w:val="16"/>
        </w:rPr>
        <w:t xml:space="preserve"> Use or disclosure of personal information </w:t>
      </w:r>
      <w:r w:rsidRPr="00931F42">
        <w:rPr>
          <w:rFonts w:ascii="Arial" w:hAnsi="Arial" w:cs="Arial"/>
          <w:sz w:val="16"/>
          <w:szCs w:val="16"/>
        </w:rPr>
        <w:t>(</w:t>
      </w:r>
      <w:hyperlink r:id="rId1" w:history="1">
        <w:r w:rsidR="00954EE3" w:rsidRPr="0002309E">
          <w:rPr>
            <w:rStyle w:val="Hyperlink"/>
            <w:rFonts w:ascii="Arial" w:hAnsi="Arial" w:cs="Arial"/>
            <w:sz w:val="16"/>
            <w:szCs w:val="16"/>
          </w:rPr>
          <w:t>www.oaic.gov.au/privacy/australian-privacy-principles/read-the-australian-privacy-principles</w:t>
        </w:r>
      </w:hyperlink>
      <w:r w:rsidRPr="00931F42">
        <w:rPr>
          <w:rFonts w:ascii="Arial" w:hAnsi="Arial" w:cs="Arial"/>
          <w:sz w:val="16"/>
          <w:szCs w:val="16"/>
        </w:rPr>
        <w:t>)</w:t>
      </w:r>
    </w:p>
  </w:footnote>
  <w:footnote w:id="4">
    <w:p w14:paraId="5A81C403" w14:textId="6CC065FC" w:rsidR="00555901" w:rsidRPr="00931F42" w:rsidRDefault="00555901" w:rsidP="00555901">
      <w:pPr>
        <w:pStyle w:val="FootnoteText"/>
        <w:rPr>
          <w:rFonts w:ascii="Arial" w:hAnsi="Arial" w:cs="Arial"/>
          <w:sz w:val="16"/>
          <w:szCs w:val="16"/>
        </w:rPr>
      </w:pPr>
      <w:r w:rsidRPr="00931F42">
        <w:rPr>
          <w:rStyle w:val="FootnoteReference"/>
          <w:rFonts w:ascii="Arial" w:hAnsi="Arial" w:cs="Arial"/>
          <w:sz w:val="16"/>
          <w:szCs w:val="16"/>
        </w:rPr>
        <w:footnoteRef/>
      </w:r>
      <w:r w:rsidRPr="00931F42">
        <w:rPr>
          <w:rFonts w:ascii="Arial" w:hAnsi="Arial" w:cs="Arial"/>
          <w:sz w:val="16"/>
          <w:szCs w:val="16"/>
        </w:rPr>
        <w:t xml:space="preserve"> </w:t>
      </w:r>
      <w:r w:rsidR="00FC33F2" w:rsidRPr="00DF6569">
        <w:rPr>
          <w:rFonts w:ascii="Arial" w:hAnsi="Arial" w:cs="Arial"/>
          <w:i/>
          <w:iCs/>
          <w:sz w:val="16"/>
          <w:szCs w:val="16"/>
        </w:rPr>
        <w:t xml:space="preserve">NHMRC </w:t>
      </w:r>
      <w:r w:rsidRPr="00DF6569">
        <w:rPr>
          <w:rFonts w:ascii="Arial" w:hAnsi="Arial" w:cs="Arial"/>
          <w:i/>
          <w:iCs/>
          <w:sz w:val="16"/>
          <w:szCs w:val="16"/>
        </w:rPr>
        <w:t xml:space="preserve">Guidelines </w:t>
      </w:r>
      <w:r w:rsidR="008E4395">
        <w:rPr>
          <w:rFonts w:ascii="Arial" w:hAnsi="Arial" w:cs="Arial"/>
          <w:i/>
          <w:iCs/>
          <w:sz w:val="16"/>
          <w:szCs w:val="16"/>
        </w:rPr>
        <w:t xml:space="preserve">approved </w:t>
      </w:r>
      <w:r w:rsidRPr="00DF6569">
        <w:rPr>
          <w:rFonts w:ascii="Arial" w:hAnsi="Arial" w:cs="Arial"/>
          <w:i/>
          <w:iCs/>
          <w:sz w:val="16"/>
          <w:szCs w:val="16"/>
        </w:rPr>
        <w:t>under Section 95A of the Privacy Act 1988</w:t>
      </w:r>
      <w:r w:rsidR="00962D7A" w:rsidRPr="00DF6569">
        <w:rPr>
          <w:rFonts w:ascii="Arial" w:hAnsi="Arial" w:cs="Arial"/>
          <w:i/>
          <w:iCs/>
          <w:sz w:val="16"/>
          <w:szCs w:val="16"/>
        </w:rPr>
        <w:t xml:space="preserve"> (2014, updated 2024)</w:t>
      </w:r>
      <w:r w:rsidRPr="00931F42">
        <w:rPr>
          <w:rFonts w:ascii="Arial" w:hAnsi="Arial" w:cs="Arial"/>
          <w:sz w:val="16"/>
          <w:szCs w:val="16"/>
        </w:rPr>
        <w:t xml:space="preserve"> (</w:t>
      </w:r>
      <w:hyperlink r:id="rId2" w:anchor="block-views-block-file-attachments-content-block-1" w:history="1">
        <w:r w:rsidR="00C85DCA" w:rsidRPr="0002309E">
          <w:rPr>
            <w:rStyle w:val="Hyperlink"/>
            <w:rFonts w:ascii="Arial" w:hAnsi="Arial" w:cs="Arial"/>
            <w:sz w:val="16"/>
            <w:szCs w:val="16"/>
          </w:rPr>
          <w:t>www.nhmrc.gov.au/about-us/publications/guidelines-approved-under-section-95a-privacy-act-1988#block-views-block-file-attachments-content-block-1</w:t>
        </w:r>
      </w:hyperlink>
      <w:r w:rsidRPr="00931F42">
        <w:rPr>
          <w:rFonts w:ascii="Arial" w:hAnsi="Arial" w:cs="Arial"/>
          <w:sz w:val="16"/>
          <w:szCs w:val="16"/>
        </w:rPr>
        <w:t>)</w:t>
      </w:r>
    </w:p>
  </w:footnote>
  <w:footnote w:id="5">
    <w:p w14:paraId="1E8D49B8" w14:textId="15C3C1BA" w:rsidR="00434D1F" w:rsidRDefault="003B2D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6569">
        <w:rPr>
          <w:i/>
          <w:iCs/>
        </w:rPr>
        <w:t xml:space="preserve">NHMRC National </w:t>
      </w:r>
      <w:r w:rsidR="001F6B88" w:rsidRPr="00DF6569">
        <w:rPr>
          <w:i/>
          <w:iCs/>
        </w:rPr>
        <w:t>Statement in Ethical Conduct in Human Research (202</w:t>
      </w:r>
      <w:r w:rsidR="007A0438">
        <w:rPr>
          <w:i/>
          <w:iCs/>
        </w:rPr>
        <w:t>5</w:t>
      </w:r>
      <w:r w:rsidR="001F6B88" w:rsidRPr="00DF6569">
        <w:rPr>
          <w:i/>
          <w:iCs/>
        </w:rPr>
        <w:t>)</w:t>
      </w:r>
      <w:r w:rsidR="007A0438">
        <w:t xml:space="preserve"> </w:t>
      </w:r>
      <w:r w:rsidR="007A0438" w:rsidRPr="007A0438">
        <w:t>https://www.nhmrc.gov.au/about-us/publications/national-statement-ethical-conduct-human-research-2025</w:t>
      </w:r>
    </w:p>
  </w:footnote>
  <w:footnote w:id="6">
    <w:p w14:paraId="4628F4E6" w14:textId="55F6F05E" w:rsidR="0093033B" w:rsidRDefault="0093033B" w:rsidP="009303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4143">
        <w:rPr>
          <w:i/>
          <w:iCs/>
        </w:rPr>
        <w:t>NHMRC National Statement in Ethical Conduct in Human Research (202</w:t>
      </w:r>
      <w:r w:rsidR="00E84BC5">
        <w:rPr>
          <w:i/>
          <w:iCs/>
        </w:rPr>
        <w:t>5</w:t>
      </w:r>
      <w:r w:rsidRPr="00044143">
        <w:rPr>
          <w:i/>
          <w:iCs/>
        </w:rPr>
        <w:t>)</w:t>
      </w:r>
      <w:r>
        <w:t xml:space="preserve"> </w:t>
      </w:r>
      <w:r w:rsidR="00E84BC5">
        <w:t xml:space="preserve"> </w:t>
      </w:r>
      <w:r w:rsidR="00E84BC5" w:rsidRPr="00E84BC5">
        <w:t>https://www.nhmrc.gov.au/about-us/publications/national-statement-ethical-conduct-human-research-2025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5E73" w14:textId="77044682" w:rsidR="007B1407" w:rsidRDefault="001E1BDC" w:rsidP="007B1407">
    <w:pPr>
      <w:pStyle w:val="Header"/>
      <w:tabs>
        <w:tab w:val="clear" w:pos="9026"/>
        <w:tab w:val="left" w:pos="8400"/>
      </w:tabs>
    </w:pPr>
    <w:r>
      <w:rPr>
        <w:noProof/>
      </w:rPr>
      <w:drawing>
        <wp:inline distT="0" distB="0" distL="0" distR="0" wp14:anchorId="48358A59" wp14:editId="49095C96">
          <wp:extent cx="3209925" cy="762000"/>
          <wp:effectExtent l="0" t="0" r="9525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407">
      <w:tab/>
    </w:r>
  </w:p>
  <w:p w14:paraId="0C4AD4B4" w14:textId="4E704EBE" w:rsidR="00417026" w:rsidRPr="00931F42" w:rsidRDefault="007B1407">
    <w:pPr>
      <w:pStyle w:val="Header"/>
      <w:rPr>
        <w:b/>
        <w:bCs/>
        <w:color w:val="2D317D"/>
        <w:sz w:val="40"/>
        <w:szCs w:val="40"/>
      </w:rPr>
    </w:pPr>
    <w:r w:rsidRPr="00EE6AE2">
      <w:rPr>
        <w:b/>
        <w:bCs/>
        <w:color w:val="2D317D"/>
        <w:sz w:val="40"/>
        <w:szCs w:val="40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038"/>
    <w:multiLevelType w:val="hybridMultilevel"/>
    <w:tmpl w:val="CAC21618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DE3DED"/>
    <w:multiLevelType w:val="hybridMultilevel"/>
    <w:tmpl w:val="CF300AE4"/>
    <w:lvl w:ilvl="0" w:tplc="0D5E45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i w:val="0"/>
        <w:iCs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443F1"/>
    <w:multiLevelType w:val="hybridMultilevel"/>
    <w:tmpl w:val="5E3E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43CB6"/>
    <w:multiLevelType w:val="hybridMultilevel"/>
    <w:tmpl w:val="89D05B8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6367"/>
    <w:multiLevelType w:val="hybridMultilevel"/>
    <w:tmpl w:val="4150EB04"/>
    <w:lvl w:ilvl="0" w:tplc="205CB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307"/>
    <w:multiLevelType w:val="hybridMultilevel"/>
    <w:tmpl w:val="CF300AE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i w:val="0"/>
        <w:iCs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EF1342"/>
    <w:multiLevelType w:val="hybridMultilevel"/>
    <w:tmpl w:val="12FCC4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3A8B"/>
    <w:multiLevelType w:val="hybridMultilevel"/>
    <w:tmpl w:val="31C6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555310">
    <w:abstractNumId w:val="7"/>
  </w:num>
  <w:num w:numId="2" w16cid:durableId="1403212016">
    <w:abstractNumId w:val="6"/>
  </w:num>
  <w:num w:numId="3" w16cid:durableId="1771462950">
    <w:abstractNumId w:val="2"/>
  </w:num>
  <w:num w:numId="4" w16cid:durableId="460341116">
    <w:abstractNumId w:val="3"/>
  </w:num>
  <w:num w:numId="5" w16cid:durableId="2137789526">
    <w:abstractNumId w:val="0"/>
  </w:num>
  <w:num w:numId="6" w16cid:durableId="56319889">
    <w:abstractNumId w:val="1"/>
  </w:num>
  <w:num w:numId="7" w16cid:durableId="1793209272">
    <w:abstractNumId w:val="5"/>
  </w:num>
  <w:num w:numId="8" w16cid:durableId="309940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56"/>
    <w:rsid w:val="000012DC"/>
    <w:rsid w:val="00015E61"/>
    <w:rsid w:val="00023406"/>
    <w:rsid w:val="000366A1"/>
    <w:rsid w:val="00037FE4"/>
    <w:rsid w:val="00041E02"/>
    <w:rsid w:val="000423E5"/>
    <w:rsid w:val="00061472"/>
    <w:rsid w:val="00085696"/>
    <w:rsid w:val="0009782A"/>
    <w:rsid w:val="000A4356"/>
    <w:rsid w:val="000A5AA7"/>
    <w:rsid w:val="000B384B"/>
    <w:rsid w:val="000C3108"/>
    <w:rsid w:val="000D1D5C"/>
    <w:rsid w:val="000D63A0"/>
    <w:rsid w:val="001001D2"/>
    <w:rsid w:val="001007B6"/>
    <w:rsid w:val="00100AC0"/>
    <w:rsid w:val="0010320B"/>
    <w:rsid w:val="00103318"/>
    <w:rsid w:val="001104D3"/>
    <w:rsid w:val="00113FAA"/>
    <w:rsid w:val="0011572F"/>
    <w:rsid w:val="00117DD3"/>
    <w:rsid w:val="00123747"/>
    <w:rsid w:val="001403D3"/>
    <w:rsid w:val="001533FF"/>
    <w:rsid w:val="001555DC"/>
    <w:rsid w:val="001558B7"/>
    <w:rsid w:val="00161B4C"/>
    <w:rsid w:val="001620D3"/>
    <w:rsid w:val="001754BF"/>
    <w:rsid w:val="00180DCF"/>
    <w:rsid w:val="00180FBB"/>
    <w:rsid w:val="00193E69"/>
    <w:rsid w:val="001A1F71"/>
    <w:rsid w:val="001B452A"/>
    <w:rsid w:val="001B6087"/>
    <w:rsid w:val="001B642D"/>
    <w:rsid w:val="001B6E18"/>
    <w:rsid w:val="001D369A"/>
    <w:rsid w:val="001E1BDC"/>
    <w:rsid w:val="001F141C"/>
    <w:rsid w:val="001F1BB5"/>
    <w:rsid w:val="001F6B88"/>
    <w:rsid w:val="002119AE"/>
    <w:rsid w:val="00213196"/>
    <w:rsid w:val="00224D8D"/>
    <w:rsid w:val="00225A64"/>
    <w:rsid w:val="0023334C"/>
    <w:rsid w:val="002333EA"/>
    <w:rsid w:val="002615E9"/>
    <w:rsid w:val="002848DD"/>
    <w:rsid w:val="002A2C65"/>
    <w:rsid w:val="002A4198"/>
    <w:rsid w:val="002A5AEE"/>
    <w:rsid w:val="002E0608"/>
    <w:rsid w:val="002E4872"/>
    <w:rsid w:val="002F5FB9"/>
    <w:rsid w:val="002F676D"/>
    <w:rsid w:val="002F7B7F"/>
    <w:rsid w:val="00300124"/>
    <w:rsid w:val="00315443"/>
    <w:rsid w:val="003305C5"/>
    <w:rsid w:val="003309D2"/>
    <w:rsid w:val="00332495"/>
    <w:rsid w:val="00340251"/>
    <w:rsid w:val="0035285E"/>
    <w:rsid w:val="00352AA8"/>
    <w:rsid w:val="00354C25"/>
    <w:rsid w:val="00362902"/>
    <w:rsid w:val="003652BB"/>
    <w:rsid w:val="00380089"/>
    <w:rsid w:val="003937AB"/>
    <w:rsid w:val="00393B1A"/>
    <w:rsid w:val="00395BB5"/>
    <w:rsid w:val="003B2DDA"/>
    <w:rsid w:val="003B4D34"/>
    <w:rsid w:val="003B522E"/>
    <w:rsid w:val="003C1137"/>
    <w:rsid w:val="003D73B4"/>
    <w:rsid w:val="003E6468"/>
    <w:rsid w:val="003F19E4"/>
    <w:rsid w:val="003F550F"/>
    <w:rsid w:val="003F71AB"/>
    <w:rsid w:val="00411916"/>
    <w:rsid w:val="00415D75"/>
    <w:rsid w:val="00417026"/>
    <w:rsid w:val="00421E38"/>
    <w:rsid w:val="00430486"/>
    <w:rsid w:val="00434D1F"/>
    <w:rsid w:val="00442664"/>
    <w:rsid w:val="00464259"/>
    <w:rsid w:val="00481B60"/>
    <w:rsid w:val="004903A8"/>
    <w:rsid w:val="00494354"/>
    <w:rsid w:val="004A1EDD"/>
    <w:rsid w:val="004A2D47"/>
    <w:rsid w:val="004A4C28"/>
    <w:rsid w:val="004A4D69"/>
    <w:rsid w:val="004A7EE7"/>
    <w:rsid w:val="004B2B94"/>
    <w:rsid w:val="004B6762"/>
    <w:rsid w:val="004F0EBA"/>
    <w:rsid w:val="00523817"/>
    <w:rsid w:val="00531884"/>
    <w:rsid w:val="00544266"/>
    <w:rsid w:val="005449CF"/>
    <w:rsid w:val="00554C47"/>
    <w:rsid w:val="00555901"/>
    <w:rsid w:val="00560CA9"/>
    <w:rsid w:val="005611A6"/>
    <w:rsid w:val="00572792"/>
    <w:rsid w:val="00573A48"/>
    <w:rsid w:val="00573FDB"/>
    <w:rsid w:val="00587D4D"/>
    <w:rsid w:val="005A512D"/>
    <w:rsid w:val="005C62DB"/>
    <w:rsid w:val="005F4875"/>
    <w:rsid w:val="005F7489"/>
    <w:rsid w:val="00620CCB"/>
    <w:rsid w:val="006220AA"/>
    <w:rsid w:val="00665013"/>
    <w:rsid w:val="00672A77"/>
    <w:rsid w:val="006768D1"/>
    <w:rsid w:val="006923AC"/>
    <w:rsid w:val="006941A4"/>
    <w:rsid w:val="006A62B1"/>
    <w:rsid w:val="006A6916"/>
    <w:rsid w:val="006B3A26"/>
    <w:rsid w:val="006B672A"/>
    <w:rsid w:val="006C1982"/>
    <w:rsid w:val="006C3739"/>
    <w:rsid w:val="006D09AF"/>
    <w:rsid w:val="006D1EDE"/>
    <w:rsid w:val="006D6DD2"/>
    <w:rsid w:val="006E28F5"/>
    <w:rsid w:val="006E3087"/>
    <w:rsid w:val="007228DB"/>
    <w:rsid w:val="00725BE5"/>
    <w:rsid w:val="00732E5A"/>
    <w:rsid w:val="00743892"/>
    <w:rsid w:val="00756BC6"/>
    <w:rsid w:val="00763749"/>
    <w:rsid w:val="007967AD"/>
    <w:rsid w:val="007A0438"/>
    <w:rsid w:val="007B1407"/>
    <w:rsid w:val="007B4D7E"/>
    <w:rsid w:val="007C6039"/>
    <w:rsid w:val="007E1ABC"/>
    <w:rsid w:val="008004F8"/>
    <w:rsid w:val="0080177E"/>
    <w:rsid w:val="008036C8"/>
    <w:rsid w:val="0080559E"/>
    <w:rsid w:val="00811BC8"/>
    <w:rsid w:val="00822ED4"/>
    <w:rsid w:val="0082309A"/>
    <w:rsid w:val="008246C7"/>
    <w:rsid w:val="00834681"/>
    <w:rsid w:val="00835E8E"/>
    <w:rsid w:val="00836046"/>
    <w:rsid w:val="0083700D"/>
    <w:rsid w:val="008405A7"/>
    <w:rsid w:val="00844DA8"/>
    <w:rsid w:val="00851230"/>
    <w:rsid w:val="00856274"/>
    <w:rsid w:val="00876A44"/>
    <w:rsid w:val="008801CC"/>
    <w:rsid w:val="00884A99"/>
    <w:rsid w:val="008B1E74"/>
    <w:rsid w:val="008B455A"/>
    <w:rsid w:val="008C07BD"/>
    <w:rsid w:val="008C1A46"/>
    <w:rsid w:val="008D12AF"/>
    <w:rsid w:val="008D484C"/>
    <w:rsid w:val="008D5778"/>
    <w:rsid w:val="008D5972"/>
    <w:rsid w:val="008E4395"/>
    <w:rsid w:val="008F0E3A"/>
    <w:rsid w:val="008F52BE"/>
    <w:rsid w:val="00904218"/>
    <w:rsid w:val="00910544"/>
    <w:rsid w:val="00926208"/>
    <w:rsid w:val="0093033B"/>
    <w:rsid w:val="00931F42"/>
    <w:rsid w:val="00935383"/>
    <w:rsid w:val="009461DA"/>
    <w:rsid w:val="0095113B"/>
    <w:rsid w:val="0095142D"/>
    <w:rsid w:val="009526B3"/>
    <w:rsid w:val="00954EE3"/>
    <w:rsid w:val="00957685"/>
    <w:rsid w:val="00962D7A"/>
    <w:rsid w:val="00980540"/>
    <w:rsid w:val="0098453C"/>
    <w:rsid w:val="00985E7E"/>
    <w:rsid w:val="00990510"/>
    <w:rsid w:val="009977B0"/>
    <w:rsid w:val="009E0942"/>
    <w:rsid w:val="009F0DEF"/>
    <w:rsid w:val="009F119E"/>
    <w:rsid w:val="00A07563"/>
    <w:rsid w:val="00A445CD"/>
    <w:rsid w:val="00A57903"/>
    <w:rsid w:val="00A616BB"/>
    <w:rsid w:val="00A61B87"/>
    <w:rsid w:val="00A652CA"/>
    <w:rsid w:val="00A745C1"/>
    <w:rsid w:val="00A84B08"/>
    <w:rsid w:val="00A96ED6"/>
    <w:rsid w:val="00A973C1"/>
    <w:rsid w:val="00AA0792"/>
    <w:rsid w:val="00AA1FD1"/>
    <w:rsid w:val="00AB0FC7"/>
    <w:rsid w:val="00AB2894"/>
    <w:rsid w:val="00AB415D"/>
    <w:rsid w:val="00AC0C36"/>
    <w:rsid w:val="00AD04A2"/>
    <w:rsid w:val="00AD1331"/>
    <w:rsid w:val="00AD4B3C"/>
    <w:rsid w:val="00AF136F"/>
    <w:rsid w:val="00AF3086"/>
    <w:rsid w:val="00B11174"/>
    <w:rsid w:val="00B24DE8"/>
    <w:rsid w:val="00B2539A"/>
    <w:rsid w:val="00B306C4"/>
    <w:rsid w:val="00B37797"/>
    <w:rsid w:val="00B379D4"/>
    <w:rsid w:val="00B44E4B"/>
    <w:rsid w:val="00B539C7"/>
    <w:rsid w:val="00B53C36"/>
    <w:rsid w:val="00B61570"/>
    <w:rsid w:val="00B70018"/>
    <w:rsid w:val="00B70AC9"/>
    <w:rsid w:val="00B717D7"/>
    <w:rsid w:val="00B9060B"/>
    <w:rsid w:val="00BC3E2E"/>
    <w:rsid w:val="00BD0EB8"/>
    <w:rsid w:val="00BD4656"/>
    <w:rsid w:val="00BE4D24"/>
    <w:rsid w:val="00BE68BF"/>
    <w:rsid w:val="00BF282F"/>
    <w:rsid w:val="00BF3096"/>
    <w:rsid w:val="00BF7F9A"/>
    <w:rsid w:val="00C13D06"/>
    <w:rsid w:val="00C15A1B"/>
    <w:rsid w:val="00C15CA9"/>
    <w:rsid w:val="00C178B6"/>
    <w:rsid w:val="00C20CF6"/>
    <w:rsid w:val="00C26723"/>
    <w:rsid w:val="00C34A34"/>
    <w:rsid w:val="00C35699"/>
    <w:rsid w:val="00C429AE"/>
    <w:rsid w:val="00C44A01"/>
    <w:rsid w:val="00C52273"/>
    <w:rsid w:val="00C52E87"/>
    <w:rsid w:val="00C615B3"/>
    <w:rsid w:val="00C83C94"/>
    <w:rsid w:val="00C85DCA"/>
    <w:rsid w:val="00CA596F"/>
    <w:rsid w:val="00CA656B"/>
    <w:rsid w:val="00CA6B74"/>
    <w:rsid w:val="00CB79DE"/>
    <w:rsid w:val="00CC0428"/>
    <w:rsid w:val="00CC3EEA"/>
    <w:rsid w:val="00CD232E"/>
    <w:rsid w:val="00CD3768"/>
    <w:rsid w:val="00CF5A90"/>
    <w:rsid w:val="00D12636"/>
    <w:rsid w:val="00D26132"/>
    <w:rsid w:val="00D27647"/>
    <w:rsid w:val="00D40EE0"/>
    <w:rsid w:val="00D43A7C"/>
    <w:rsid w:val="00D45200"/>
    <w:rsid w:val="00D54F9A"/>
    <w:rsid w:val="00D6488F"/>
    <w:rsid w:val="00D7389A"/>
    <w:rsid w:val="00D80DC8"/>
    <w:rsid w:val="00D90922"/>
    <w:rsid w:val="00D92779"/>
    <w:rsid w:val="00D941DA"/>
    <w:rsid w:val="00D96E55"/>
    <w:rsid w:val="00DB01DA"/>
    <w:rsid w:val="00DB40CF"/>
    <w:rsid w:val="00DB598E"/>
    <w:rsid w:val="00DB6E7B"/>
    <w:rsid w:val="00DB7A38"/>
    <w:rsid w:val="00DC06CC"/>
    <w:rsid w:val="00DC5E45"/>
    <w:rsid w:val="00DF6569"/>
    <w:rsid w:val="00E04AC7"/>
    <w:rsid w:val="00E11444"/>
    <w:rsid w:val="00E30E7A"/>
    <w:rsid w:val="00E337A4"/>
    <w:rsid w:val="00E43190"/>
    <w:rsid w:val="00E61959"/>
    <w:rsid w:val="00E67190"/>
    <w:rsid w:val="00E80533"/>
    <w:rsid w:val="00E84BC5"/>
    <w:rsid w:val="00E927F4"/>
    <w:rsid w:val="00E93787"/>
    <w:rsid w:val="00E956C7"/>
    <w:rsid w:val="00EB4051"/>
    <w:rsid w:val="00EC3263"/>
    <w:rsid w:val="00EC3699"/>
    <w:rsid w:val="00ED1BC5"/>
    <w:rsid w:val="00EE1C01"/>
    <w:rsid w:val="00EE6AE2"/>
    <w:rsid w:val="00F044DF"/>
    <w:rsid w:val="00F23B1B"/>
    <w:rsid w:val="00F25430"/>
    <w:rsid w:val="00F3384E"/>
    <w:rsid w:val="00F3621A"/>
    <w:rsid w:val="00F453EA"/>
    <w:rsid w:val="00F571A2"/>
    <w:rsid w:val="00F73B64"/>
    <w:rsid w:val="00F93EA2"/>
    <w:rsid w:val="00F94802"/>
    <w:rsid w:val="00FA705C"/>
    <w:rsid w:val="00FB0563"/>
    <w:rsid w:val="00FB22CE"/>
    <w:rsid w:val="00FC33F2"/>
    <w:rsid w:val="00FD2062"/>
    <w:rsid w:val="00FD5930"/>
    <w:rsid w:val="00FE7898"/>
    <w:rsid w:val="00FF20B5"/>
    <w:rsid w:val="01144119"/>
    <w:rsid w:val="093392FE"/>
    <w:rsid w:val="0A122664"/>
    <w:rsid w:val="0B643865"/>
    <w:rsid w:val="1A30016E"/>
    <w:rsid w:val="1EB8678F"/>
    <w:rsid w:val="203180E1"/>
    <w:rsid w:val="28447AF2"/>
    <w:rsid w:val="2D738542"/>
    <w:rsid w:val="441371D0"/>
    <w:rsid w:val="44966E4F"/>
    <w:rsid w:val="4B4754A0"/>
    <w:rsid w:val="52C92803"/>
    <w:rsid w:val="59231D48"/>
    <w:rsid w:val="5F063C33"/>
    <w:rsid w:val="624608D4"/>
    <w:rsid w:val="66A20DC3"/>
    <w:rsid w:val="6CCAB58F"/>
    <w:rsid w:val="6F8FE439"/>
    <w:rsid w:val="701FAADE"/>
    <w:rsid w:val="70CB07FF"/>
    <w:rsid w:val="79F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33F2"/>
  <w15:chartTrackingRefBased/>
  <w15:docId w15:val="{00BC57E0-F6DB-4E03-98E9-1025404A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026"/>
  </w:style>
  <w:style w:type="paragraph" w:styleId="Footer">
    <w:name w:val="footer"/>
    <w:basedOn w:val="Normal"/>
    <w:link w:val="FooterChar"/>
    <w:uiPriority w:val="99"/>
    <w:unhideWhenUsed/>
    <w:rsid w:val="00417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026"/>
  </w:style>
  <w:style w:type="paragraph" w:customStyle="1" w:styleId="BasicParagraph">
    <w:name w:val="[Basic Paragraph]"/>
    <w:basedOn w:val="Normal"/>
    <w:uiPriority w:val="99"/>
    <w:rsid w:val="00393B1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zh-CN" w:bidi="th-TH"/>
    </w:rPr>
  </w:style>
  <w:style w:type="table" w:styleId="TableGrid">
    <w:name w:val="Table Grid"/>
    <w:basedOn w:val="TableNormal"/>
    <w:uiPriority w:val="39"/>
    <w:rsid w:val="00393B1A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50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55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00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00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0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0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4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AA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D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D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2D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sah.org.au/research-ethical-review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3.png@01DAA5F1.46FF2A8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hmrc.gov.au/about-us/publications/guidelines-approved-under-section-95a-privacy-act-1988" TargetMode="External"/><Relationship Id="rId1" Type="http://schemas.openxmlformats.org/officeDocument/2006/relationships/hyperlink" Target="http://www.oaic.gov.au/privacy/australian-privacy-principles/read-the-australian-privacy-princi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04683F918342A4A33C95472F9B96" ma:contentTypeVersion="8" ma:contentTypeDescription="Create a new document." ma:contentTypeScope="" ma:versionID="f79a66cf4fc4e5cfd4964fcb6f7e1670">
  <xsd:schema xmlns:xsd="http://www.w3.org/2001/XMLSchema" xmlns:xs="http://www.w3.org/2001/XMLSchema" xmlns:p="http://schemas.microsoft.com/office/2006/metadata/properties" xmlns:ns2="c6e0fb31-affd-4ea1-8bb0-d5090fcbc0d9" targetNamespace="http://schemas.microsoft.com/office/2006/metadata/properties" ma:root="true" ma:fieldsID="079bd36bb2d7a590804d91c594011516" ns2:_="">
    <xsd:import namespace="c6e0fb31-affd-4ea1-8bb0-d5090fcb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fb31-affd-4ea1-8bb0-d5090fcb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AA32C-41E2-4653-860B-31E7B90A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2DB27-8FFA-4A80-9747-4F5ED364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fb31-affd-4ea1-8bb0-d5090fcb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4A9C8-EAAE-431B-8B11-5AA281ED6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14EC5-978C-40F6-B73A-1289BB8EEA13}">
  <ds:schemaRefs>
    <ds:schemaRef ds:uri="http://www.w3.org/XML/1998/namespace"/>
    <ds:schemaRef ds:uri="http://schemas.microsoft.com/office/2006/documentManagement/types"/>
    <ds:schemaRef ds:uri="http://purl.org/dc/dcmitype/"/>
    <ds:schemaRef ds:uri="c6e0fb31-affd-4ea1-8bb0-d5090fcbc0d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988</Words>
  <Characters>5269</Characters>
  <Application>Microsoft Office Word</Application>
  <DocSecurity>0</DocSecurity>
  <Lines>150</Lines>
  <Paragraphs>65</Paragraphs>
  <ScaleCrop>false</ScaleCrop>
  <Company/>
  <LinksUpToDate>false</LinksUpToDate>
  <CharactersWithSpaces>6192</CharactersWithSpaces>
  <SharedDoc>false</SharedDoc>
  <HLinks>
    <vt:vector size="4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http://www.sah.org.au/research-ethical-review/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http://www.sah.org.au/research-ethical-review/</vt:lpwstr>
      </vt:variant>
      <vt:variant>
        <vt:lpwstr/>
      </vt:variant>
      <vt:variant>
        <vt:i4>4915266</vt:i4>
      </vt:variant>
      <vt:variant>
        <vt:i4>9</vt:i4>
      </vt:variant>
      <vt:variant>
        <vt:i4>0</vt:i4>
      </vt:variant>
      <vt:variant>
        <vt:i4>5</vt:i4>
      </vt:variant>
      <vt:variant>
        <vt:lpwstr>http://www.nhmrc.gov.au/about-us/publications/national-statement-ethical-conduct-human-research-2023</vt:lpwstr>
      </vt:variant>
      <vt:variant>
        <vt:lpwstr/>
      </vt:variant>
      <vt:variant>
        <vt:i4>4915266</vt:i4>
      </vt:variant>
      <vt:variant>
        <vt:i4>6</vt:i4>
      </vt:variant>
      <vt:variant>
        <vt:i4>0</vt:i4>
      </vt:variant>
      <vt:variant>
        <vt:i4>5</vt:i4>
      </vt:variant>
      <vt:variant>
        <vt:lpwstr>http://www.nhmrc.gov.au/about-us/publications/national-statement-ethical-conduct-human-research-2023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http://www.nhmrc.gov.au/about-us/publications/guidelines-approved-under-section-95a-privacy-act-1988</vt:lpwstr>
      </vt:variant>
      <vt:variant>
        <vt:lpwstr>block-views-block-file-attachments-content-block-1</vt:lpwstr>
      </vt:variant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http://www.oaic.gov.au/privacy/australian-privacy-principles/read-the-australian-privacy-principles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mailto:research@sah.org.au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Von Hieber</dc:creator>
  <cp:keywords/>
  <dc:description/>
  <cp:lastModifiedBy>Shari Emerton</cp:lastModifiedBy>
  <cp:revision>49</cp:revision>
  <dcterms:created xsi:type="dcterms:W3CDTF">2025-09-29T23:13:00Z</dcterms:created>
  <dcterms:modified xsi:type="dcterms:W3CDTF">2025-10-13T06:00:00Z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0x010100C3BC04683F918342A4A33C95472F9B96</vt:lpwstr>
  </property>
  <property fmtid="{D5CDD505-2E9C-101B-9397-08002B2CF9AE}" pid="3" name="Order">
    <vt:r8>66600</vt:r8>
  </property>
</Properties>
</file>